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pPr>
      <w:r w:rsidDel="00000000" w:rsidR="00000000" w:rsidRPr="00000000">
        <w:rPr>
          <w:rtl w:val="0"/>
        </w:rPr>
        <w:t xml:space="preserve">  </w: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3790950</wp:posOffset>
                </wp:positionH>
                <wp:positionV relativeFrom="paragraph">
                  <wp:posOffset>0</wp:posOffset>
                </wp:positionV>
                <wp:extent cx="5544184" cy="2496781"/>
                <wp:effectExtent b="0" l="0" r="0" t="0"/>
                <wp:wrapSquare wrapText="bothSides" distB="0" distT="0" distL="114300" distR="114300"/>
                <wp:docPr id="2" name=""/>
                <a:graphic>
                  <a:graphicData uri="http://schemas.microsoft.com/office/word/2010/wordprocessingGroup">
                    <wpg:wgp>
                      <wpg:cNvGrpSpPr/>
                      <wpg:grpSpPr>
                        <a:xfrm>
                          <a:off x="2573900" y="2531600"/>
                          <a:ext cx="5544184" cy="2496781"/>
                          <a:chOff x="2573900" y="2531600"/>
                          <a:chExt cx="5544200" cy="2496800"/>
                        </a:xfrm>
                      </wpg:grpSpPr>
                      <wpg:grpSp>
                        <wpg:cNvGrpSpPr/>
                        <wpg:grpSpPr>
                          <a:xfrm>
                            <a:off x="2573908" y="2531610"/>
                            <a:ext cx="5544184" cy="2496781"/>
                            <a:chOff x="2573900" y="2536350"/>
                            <a:chExt cx="5544200" cy="2487300"/>
                          </a:xfrm>
                        </wpg:grpSpPr>
                        <wps:wsp>
                          <wps:cNvSpPr/>
                          <wps:cNvPr id="3" name="Shape 3"/>
                          <wps:spPr>
                            <a:xfrm>
                              <a:off x="2573900" y="2536350"/>
                              <a:ext cx="5544200" cy="24873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2573908" y="2536356"/>
                              <a:ext cx="5544184" cy="2487288"/>
                              <a:chOff x="2573900" y="2541100"/>
                              <a:chExt cx="5544200" cy="2477800"/>
                            </a:xfrm>
                          </wpg:grpSpPr>
                          <wps:wsp>
                            <wps:cNvSpPr/>
                            <wps:cNvPr id="14" name="Shape 14"/>
                            <wps:spPr>
                              <a:xfrm>
                                <a:off x="2573900" y="2541100"/>
                                <a:ext cx="5544200" cy="24778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2573908" y="2541103"/>
                                <a:ext cx="5544184" cy="2477795"/>
                                <a:chOff x="2573908" y="2547115"/>
                                <a:chExt cx="5544184" cy="2465770"/>
                              </a:xfrm>
                            </wpg:grpSpPr>
                            <wps:wsp>
                              <wps:cNvSpPr/>
                              <wps:cNvPr id="16" name="Shape 16"/>
                              <wps:spPr>
                                <a:xfrm>
                                  <a:off x="2573908" y="2547115"/>
                                  <a:ext cx="5544175" cy="246575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2573908" y="2547115"/>
                                  <a:ext cx="5544184" cy="2465770"/>
                                  <a:chOff x="-902933" y="-152404"/>
                                  <a:chExt cx="5545444" cy="2467044"/>
                                </a:xfrm>
                              </wpg:grpSpPr>
                              <wps:wsp>
                                <wps:cNvSpPr/>
                                <wps:cNvPr id="18" name="Shape 18"/>
                                <wps:spPr>
                                  <a:xfrm>
                                    <a:off x="-902933" y="-152404"/>
                                    <a:ext cx="5545425" cy="246702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19" name="Shape 19"/>
                                <wps:spPr>
                                  <a:xfrm>
                                    <a:off x="-902933" y="-152404"/>
                                    <a:ext cx="5545444" cy="1750328"/>
                                  </a:xfrm>
                                  <a:prstGeom prst="rect">
                                    <a:avLst/>
                                  </a:prstGeom>
                                  <a:noFill/>
                                  <a:ln>
                                    <a:noFill/>
                                  </a:ln>
                                </wps:spPr>
                                <wps:txbx>
                                  <w:txbxContent>
                                    <w:p w:rsidR="00000000" w:rsidDel="00000000" w:rsidP="00000000" w:rsidRDefault="00000000" w:rsidRPr="00000000">
                                      <w:pPr>
                                        <w:spacing w:after="160" w:before="0" w:line="258.0000114440918"/>
                                        <w:ind w:left="0" w:right="0" w:firstLine="0"/>
                                        <w:jc w:val="left"/>
                                        <w:textDirection w:val="btLr"/>
                                      </w:pPr>
                                      <w:r w:rsidDel="00000000" w:rsidR="00000000" w:rsidRPr="00000000">
                                        <w:rPr>
                                          <w:rFonts w:ascii="Times New Roman" w:cs="Times New Roman" w:eastAsia="Times New Roman" w:hAnsi="Times New Roman"/>
                                          <w:b w:val="1"/>
                                          <w:i w:val="0"/>
                                          <w:smallCaps w:val="0"/>
                                          <w:strike w:val="0"/>
                                          <w:color w:val="000000"/>
                                          <w:sz w:val="180"/>
                                          <w:vertAlign w:val="baseline"/>
                                        </w:rPr>
                                        <w:t xml:space="preserve">CCEMUN</w:t>
                                      </w:r>
                                    </w:p>
                                  </w:txbxContent>
                                </wps:txbx>
                                <wps:bodyPr anchorCtr="0" anchor="t" bIns="45700" lIns="91425" spcFirstLastPara="1" rIns="91425" wrap="square" tIns="45700">
                                  <a:noAutofit/>
                                </wps:bodyPr>
                              </wps:wsp>
                              <wps:wsp>
                                <wps:cNvSpPr/>
                                <wps:cNvPr id="20" name="Shape 20"/>
                                <wps:spPr>
                                  <a:xfrm>
                                    <a:off x="114081" y="866728"/>
                                    <a:ext cx="4388846" cy="1447912"/>
                                  </a:xfrm>
                                  <a:prstGeom prst="rect">
                                    <a:avLst/>
                                  </a:prstGeom>
                                  <a:noFill/>
                                  <a:ln>
                                    <a:noFill/>
                                  </a:ln>
                                </wps:spPr>
                                <wps:txbx>
                                  <w:txbxContent>
                                    <w:p w:rsidR="00000000" w:rsidDel="00000000" w:rsidP="00000000" w:rsidRDefault="00000000" w:rsidRPr="00000000">
                                      <w:pPr>
                                        <w:spacing w:after="160" w:before="0" w:line="258.0000114440918"/>
                                        <w:ind w:left="0" w:right="0" w:firstLine="0"/>
                                        <w:jc w:val="right"/>
                                        <w:textDirection w:val="btLr"/>
                                      </w:pPr>
                                      <w:r w:rsidDel="00000000" w:rsidR="00000000" w:rsidRPr="00000000">
                                        <w:rPr>
                                          <w:rFonts w:ascii="Times New Roman" w:cs="Times New Roman" w:eastAsia="Times New Roman" w:hAnsi="Times New Roman"/>
                                          <w:b w:val="1"/>
                                          <w:i w:val="0"/>
                                          <w:smallCaps w:val="0"/>
                                          <w:strike w:val="0"/>
                                          <w:color w:val="000000"/>
                                          <w:sz w:val="144"/>
                                          <w:vertAlign w:val="baseline"/>
                                        </w:rPr>
                                        <w:t xml:space="preserve">2026</w:t>
                                      </w:r>
                                    </w:p>
                                  </w:txbxContent>
                                </wps:txbx>
                                <wps:bodyPr anchorCtr="0" anchor="t" bIns="45700" lIns="91425" spcFirstLastPara="1" rIns="91425" wrap="square" tIns="45700">
                                  <a:noAutofit/>
                                </wps:bodyPr>
                              </wps:wsp>
                            </wpg:grpSp>
                          </wpg:grpSp>
                        </wpg:grpSp>
                      </wpg:grpSp>
                    </wpg:wgp>
                  </a:graphicData>
                </a:graphic>
              </wp:anchor>
            </w:drawing>
          </mc:Choice>
          <mc:Fallback>
            <w:drawing>
              <wp:anchor allowOverlap="1" behindDoc="0" distB="0" distT="0" distL="114300" distR="114300" hidden="0" layoutInCell="1" locked="0" relativeHeight="0" simplePos="0">
                <wp:simplePos x="0" y="0"/>
                <wp:positionH relativeFrom="column">
                  <wp:posOffset>3790950</wp:posOffset>
                </wp:positionH>
                <wp:positionV relativeFrom="paragraph">
                  <wp:posOffset>0</wp:posOffset>
                </wp:positionV>
                <wp:extent cx="5544184" cy="2496781"/>
                <wp:effectExtent b="0" l="0" r="0" t="0"/>
                <wp:wrapSquare wrapText="bothSides" distB="0" distT="0" distL="114300" distR="114300"/>
                <wp:docPr id="2" name="image4.png"/>
                <a:graphic>
                  <a:graphicData uri="http://schemas.openxmlformats.org/drawingml/2006/picture">
                    <pic:pic>
                      <pic:nvPicPr>
                        <pic:cNvPr id="0" name="image4.png"/>
                        <pic:cNvPicPr preferRelativeResize="0"/>
                      </pic:nvPicPr>
                      <pic:blipFill>
                        <a:blip r:embed="rId7"/>
                        <a:srcRect/>
                        <a:stretch>
                          <a:fillRect/>
                        </a:stretch>
                      </pic:blipFill>
                      <pic:spPr>
                        <a:xfrm>
                          <a:off x="0" y="0"/>
                          <a:ext cx="5544184" cy="2496781"/>
                        </a:xfrm>
                        <a:prstGeom prst="rect"/>
                        <a:ln/>
                      </pic:spPr>
                    </pic:pic>
                  </a:graphicData>
                </a:graphic>
              </wp:anchor>
            </w:drawing>
          </mc:Fallback>
        </mc:AlternateConten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pPr>
      <w:r w:rsidDel="00000000" w:rsidR="00000000" w:rsidRPr="00000000">
        <w:rPr>
          <w:rtl w:val="0"/>
        </w:rPr>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rPr/>
      </w:pPr>
      <w:r w:rsidDel="00000000" w:rsidR="00000000" w:rsidRPr="00000000">
        <w:rPr>
          <w:rtl w:val="0"/>
        </w:rPr>
      </w:r>
    </w:p>
    <w:p w:rsidR="00000000" w:rsidDel="00000000" w:rsidP="00000000" w:rsidRDefault="00000000" w:rsidRPr="00000000" w14:paraId="00000006">
      <w:pPr>
        <w:rPr/>
      </w:pPr>
      <w:r w:rsidDel="00000000" w:rsidR="00000000" w:rsidRPr="00000000">
        <w:rPr>
          <w:rtl w:val="0"/>
        </w:rPr>
      </w:r>
    </w:p>
    <w:p w:rsidR="00000000" w:rsidDel="00000000" w:rsidP="00000000" w:rsidRDefault="00000000" w:rsidRPr="00000000" w14:paraId="00000007">
      <w:pPr>
        <w:rPr/>
      </w:pPr>
      <w:r w:rsidDel="00000000" w:rsidR="00000000" w:rsidRPr="00000000">
        <w:rPr>
          <w:rtl w:val="0"/>
        </w:rPr>
      </w:r>
    </w:p>
    <w:p w:rsidR="00000000" w:rsidDel="00000000" w:rsidP="00000000" w:rsidRDefault="00000000" w:rsidRPr="00000000" w14:paraId="00000008">
      <w:pPr>
        <w:rPr/>
      </w:pPr>
      <w:r w:rsidDel="00000000" w:rsidR="00000000" w:rsidRPr="00000000">
        <w:rPr>
          <w:rtl w:val="0"/>
        </w:rPr>
      </w:r>
    </w:p>
    <w:p w:rsidR="00000000" w:rsidDel="00000000" w:rsidP="00000000" w:rsidRDefault="00000000" w:rsidRPr="00000000" w14:paraId="00000009">
      <w:pPr>
        <w:rPr/>
      </w:pPr>
      <w:r w:rsidDel="00000000" w:rsidR="00000000" w:rsidRPr="00000000">
        <w:rPr>
          <w:rtl w:val="0"/>
        </w:rPr>
      </w:r>
    </w:p>
    <w:p w:rsidR="00000000" w:rsidDel="00000000" w:rsidP="00000000" w:rsidRDefault="00000000" w:rsidRPr="00000000" w14:paraId="0000000A">
      <w:pPr>
        <w:rPr/>
      </w:pPr>
      <w:r w:rsidDel="00000000" w:rsidR="00000000" w:rsidRPr="00000000">
        <w:rPr>
          <w:rtl w:val="0"/>
        </w:rPr>
      </w:r>
    </w:p>
    <w:p w:rsidR="00000000" w:rsidDel="00000000" w:rsidP="00000000" w:rsidRDefault="00000000" w:rsidRPr="00000000" w14:paraId="0000000B">
      <w:pPr>
        <w:rPr/>
      </w:pPr>
      <w:r w:rsidDel="00000000" w:rsidR="00000000" w:rsidRPr="00000000">
        <w:rPr>
          <w:rtl w:val="0"/>
        </w:rPr>
      </w:r>
    </w:p>
    <w:p w:rsidR="00000000" w:rsidDel="00000000" w:rsidP="00000000" w:rsidRDefault="00000000" w:rsidRPr="00000000" w14:paraId="0000000C">
      <w:pPr>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-57148</wp:posOffset>
                </wp:positionH>
                <wp:positionV relativeFrom="paragraph">
                  <wp:posOffset>114300</wp:posOffset>
                </wp:positionV>
                <wp:extent cx="7738745" cy="2312670"/>
                <wp:effectExtent b="0" l="0" r="0" t="0"/>
                <wp:wrapSquare wrapText="bothSides" distB="0" distT="0" distL="114300" distR="114300"/>
                <wp:docPr id="1" name=""/>
                <a:graphic>
                  <a:graphicData uri="http://schemas.microsoft.com/office/word/2010/wordprocessingGroup">
                    <wpg:wgp>
                      <wpg:cNvGrpSpPr/>
                      <wpg:grpSpPr>
                        <a:xfrm>
                          <a:off x="1476625" y="2623650"/>
                          <a:ext cx="7738745" cy="2312670"/>
                          <a:chOff x="1476625" y="2623650"/>
                          <a:chExt cx="7738750" cy="2312700"/>
                        </a:xfrm>
                      </wpg:grpSpPr>
                      <wpg:grpSp>
                        <wpg:cNvGrpSpPr/>
                        <wpg:grpSpPr>
                          <a:xfrm>
                            <a:off x="1476628" y="2623665"/>
                            <a:ext cx="7738745" cy="2312670"/>
                            <a:chOff x="1476625" y="2623650"/>
                            <a:chExt cx="7738750" cy="2312700"/>
                          </a:xfrm>
                        </wpg:grpSpPr>
                        <wps:wsp>
                          <wps:cNvSpPr/>
                          <wps:cNvPr id="3" name="Shape 3"/>
                          <wps:spPr>
                            <a:xfrm>
                              <a:off x="1476625" y="2623650"/>
                              <a:ext cx="7738750" cy="23127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1476628" y="2623665"/>
                              <a:ext cx="7738745" cy="2312670"/>
                              <a:chOff x="1476625" y="2623650"/>
                              <a:chExt cx="7738750" cy="2312700"/>
                            </a:xfrm>
                          </wpg:grpSpPr>
                          <wps:wsp>
                            <wps:cNvSpPr/>
                            <wps:cNvPr id="5" name="Shape 5"/>
                            <wps:spPr>
                              <a:xfrm>
                                <a:off x="1476625" y="2623650"/>
                                <a:ext cx="7738750" cy="23127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1476628" y="2623665"/>
                                <a:ext cx="7738745" cy="2312670"/>
                                <a:chOff x="1476311" y="2623151"/>
                                <a:chExt cx="7739378" cy="2313698"/>
                              </a:xfrm>
                            </wpg:grpSpPr>
                            <wps:wsp>
                              <wps:cNvSpPr/>
                              <wps:cNvPr id="7" name="Shape 7"/>
                              <wps:spPr>
                                <a:xfrm>
                                  <a:off x="1476311" y="2623151"/>
                                  <a:ext cx="7739375" cy="231367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1476311" y="2623151"/>
                                  <a:ext cx="7739378" cy="2313698"/>
                                  <a:chOff x="-9525" y="0"/>
                                  <a:chExt cx="7739378" cy="2313698"/>
                                </a:xfrm>
                              </wpg:grpSpPr>
                              <wps:wsp>
                                <wps:cNvSpPr/>
                                <wps:cNvPr id="9" name="Shape 9"/>
                                <wps:spPr>
                                  <a:xfrm>
                                    <a:off x="-9525" y="0"/>
                                    <a:ext cx="7739375" cy="231367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10" name="Shape 10"/>
                                <wps:spPr>
                                  <a:xfrm>
                                    <a:off x="-1" y="0"/>
                                    <a:ext cx="7729854" cy="1447164"/>
                                  </a:xfrm>
                                  <a:prstGeom prst="rect">
                                    <a:avLst/>
                                  </a:prstGeom>
                                  <a:noFill/>
                                  <a:ln>
                                    <a:noFill/>
                                  </a:ln>
                                </wps:spPr>
                                <wps:txbx>
                                  <w:txbxContent>
                                    <w:p w:rsidR="00000000" w:rsidDel="00000000" w:rsidP="00000000" w:rsidRDefault="00000000" w:rsidRPr="00000000">
                                      <w:pPr>
                                        <w:spacing w:after="160" w:before="0" w:line="258.0000114440918"/>
                                        <w:ind w:left="0" w:right="0" w:firstLine="0"/>
                                        <w:jc w:val="left"/>
                                        <w:textDirection w:val="btLr"/>
                                      </w:pPr>
                                      <w:r w:rsidDel="00000000" w:rsidR="00000000" w:rsidRPr="00000000">
                                        <w:rPr>
                                          <w:rFonts w:ascii="Times New Roman" w:cs="Times New Roman" w:eastAsia="Times New Roman" w:hAnsi="Times New Roman"/>
                                          <w:b w:val="1"/>
                                          <w:i w:val="0"/>
                                          <w:smallCaps w:val="0"/>
                                          <w:strike w:val="0"/>
                                          <w:color w:val="000000"/>
                                          <w:sz w:val="144"/>
                                          <w:vertAlign w:val="baseline"/>
                                        </w:rPr>
                                        <w:t xml:space="preserve">GUÍA </w:t>
                                      </w:r>
                                    </w:p>
                                  </w:txbxContent>
                                </wps:txbx>
                                <wps:bodyPr anchorCtr="0" anchor="t" bIns="45700" lIns="91425" spcFirstLastPara="1" rIns="91425" wrap="square" tIns="45700">
                                  <a:noAutofit/>
                                </wps:bodyPr>
                              </wps:wsp>
                              <wps:wsp>
                                <wps:cNvSpPr/>
                                <wps:cNvPr id="11" name="Shape 11"/>
                                <wps:spPr>
                                  <a:xfrm>
                                    <a:off x="-9525" y="866534"/>
                                    <a:ext cx="7729220" cy="1447164"/>
                                  </a:xfrm>
                                  <a:prstGeom prst="rect">
                                    <a:avLst/>
                                  </a:prstGeom>
                                  <a:noFill/>
                                  <a:ln>
                                    <a:noFill/>
                                  </a:ln>
                                </wps:spPr>
                                <wps:txbx>
                                  <w:txbxContent>
                                    <w:p w:rsidR="00000000" w:rsidDel="00000000" w:rsidP="00000000" w:rsidRDefault="00000000" w:rsidRPr="00000000">
                                      <w:pPr>
                                        <w:spacing w:after="160" w:before="0" w:line="258.0000114440918"/>
                                        <w:ind w:left="0" w:right="0" w:firstLine="0"/>
                                        <w:jc w:val="left"/>
                                        <w:textDirection w:val="btLr"/>
                                      </w:pPr>
                                      <w:r w:rsidDel="00000000" w:rsidR="00000000" w:rsidRPr="00000000">
                                        <w:rPr>
                                          <w:rFonts w:ascii="Times New Roman" w:cs="Times New Roman" w:eastAsia="Times New Roman" w:hAnsi="Times New Roman"/>
                                          <w:b w:val="1"/>
                                          <w:i w:val="0"/>
                                          <w:smallCaps w:val="0"/>
                                          <w:strike w:val="0"/>
                                          <w:color w:val="000000"/>
                                          <w:sz w:val="144"/>
                                          <w:vertAlign w:val="baseline"/>
                                        </w:rPr>
                                        <w:t xml:space="preserve">ACADÉMICA </w:t>
                                      </w:r>
                                    </w:p>
                                  </w:txbxContent>
                                </wps:txbx>
                                <wps:bodyPr anchorCtr="0" anchor="t" bIns="45700" lIns="91425" spcFirstLastPara="1" rIns="91425" wrap="square" tIns="45700">
                                  <a:noAutofit/>
                                </wps:bodyPr>
                              </wps:wsp>
                            </wpg:grpSp>
                          </wpg:grpSp>
                        </wpg:grpSp>
                      </wpg:grpSp>
                    </wpg:wgp>
                  </a:graphicData>
                </a:graphic>
              </wp:anchor>
            </w:drawing>
          </mc:Choice>
          <mc:Fallback>
            <w:drawing>
              <wp:anchor allowOverlap="1" behindDoc="0" distB="0" distT="0" distL="114300" distR="114300" hidden="0" layoutInCell="1" locked="0" relativeHeight="0" simplePos="0">
                <wp:simplePos x="0" y="0"/>
                <wp:positionH relativeFrom="column">
                  <wp:posOffset>-57148</wp:posOffset>
                </wp:positionH>
                <wp:positionV relativeFrom="paragraph">
                  <wp:posOffset>114300</wp:posOffset>
                </wp:positionV>
                <wp:extent cx="7738745" cy="2312670"/>
                <wp:effectExtent b="0" l="0" r="0" t="0"/>
                <wp:wrapSquare wrapText="bothSides" distB="0" distT="0" distL="114300" distR="114300"/>
                <wp:docPr id="1" name="image3.png"/>
                <a:graphic>
                  <a:graphicData uri="http://schemas.openxmlformats.org/drawingml/2006/picture">
                    <pic:pic>
                      <pic:nvPicPr>
                        <pic:cNvPr id="0" name="image3.png"/>
                        <pic:cNvPicPr preferRelativeResize="0"/>
                      </pic:nvPicPr>
                      <pic:blipFill>
                        <a:blip r:embed="rId7"/>
                        <a:srcRect/>
                        <a:stretch>
                          <a:fillRect/>
                        </a:stretch>
                      </pic:blipFill>
                      <pic:spPr>
                        <a:xfrm>
                          <a:off x="0" y="0"/>
                          <a:ext cx="7738745" cy="2312670"/>
                        </a:xfrm>
                        <a:prstGeom prst="rect"/>
                        <a:ln/>
                      </pic:spPr>
                    </pic:pic>
                  </a:graphicData>
                </a:graphic>
              </wp:anchor>
            </w:drawing>
          </mc:Fallback>
        </mc:AlternateContent>
      </w:r>
    </w:p>
    <w:p w:rsidR="00000000" w:rsidDel="00000000" w:rsidP="00000000" w:rsidRDefault="00000000" w:rsidRPr="00000000" w14:paraId="0000000D">
      <w:pPr>
        <w:rPr/>
      </w:pPr>
      <w:r w:rsidDel="00000000" w:rsidR="00000000" w:rsidRPr="00000000">
        <w:rPr>
          <w:rtl w:val="0"/>
        </w:rPr>
      </w:r>
    </w:p>
    <w:p w:rsidR="00000000" w:rsidDel="00000000" w:rsidP="00000000" w:rsidRDefault="00000000" w:rsidRPr="00000000" w14:paraId="0000000E">
      <w:pPr>
        <w:rPr/>
      </w:pPr>
      <w:r w:rsidDel="00000000" w:rsidR="00000000" w:rsidRPr="00000000">
        <w:rPr>
          <w:rtl w:val="0"/>
        </w:rPr>
      </w:r>
    </w:p>
    <w:p w:rsidR="00000000" w:rsidDel="00000000" w:rsidP="00000000" w:rsidRDefault="00000000" w:rsidRPr="00000000" w14:paraId="0000000F">
      <w:pPr>
        <w:rPr/>
      </w:pPr>
      <w:r w:rsidDel="00000000" w:rsidR="00000000" w:rsidRPr="00000000">
        <w:rPr>
          <w:rtl w:val="0"/>
        </w:rPr>
      </w:r>
    </w:p>
    <w:p w:rsidR="00000000" w:rsidDel="00000000" w:rsidP="00000000" w:rsidRDefault="00000000" w:rsidRPr="00000000" w14:paraId="00000010">
      <w:pPr>
        <w:rPr>
          <w:rFonts w:ascii="Times New Roman" w:cs="Times New Roman" w:eastAsia="Times New Roman" w:hAnsi="Times New Roman"/>
          <w:b w:val="1"/>
          <w:bCs w:val="1"/>
          <w:color w:val="000000"/>
          <w:sz w:val="60"/>
          <w:szCs w:val="60"/>
        </w:rPr>
      </w:pPr>
      <w:r w:rsidDel="00000000" w:rsidR="00000000" w:rsidRPr="00000000">
        <w:rPr>
          <w:rFonts w:ascii="Times New Roman" w:cs="Times New Roman" w:eastAsia="Times New Roman" w:hAnsi="Times New Roman"/>
          <w:b w:val="1"/>
          <w:bCs w:val="1"/>
          <w:color w:val="000000"/>
          <w:sz w:val="60"/>
          <w:szCs w:val="60"/>
          <w:rtl w:val="0"/>
        </w:rPr>
        <w:t xml:space="preserve">COMISIÓN DE UNIVERSIDADES</w:t>
      </w:r>
    </w:p>
    <w:p w:rsidR="00000000" w:rsidDel="00000000" w:rsidP="00000000" w:rsidRDefault="00000000" w:rsidRPr="00000000" w14:paraId="00000011">
      <w:pPr>
        <w:rPr/>
      </w:pPr>
      <w:r w:rsidDel="00000000" w:rsidR="00000000" w:rsidRPr="00000000">
        <w:rPr>
          <w:rFonts w:ascii="Times New Roman" w:cs="Times New Roman" w:eastAsia="Times New Roman" w:hAnsi="Times New Roman"/>
          <w:b w:val="1"/>
          <w:bCs w:val="1"/>
          <w:i w:val="1"/>
          <w:iCs w:val="1"/>
          <w:sz w:val="52"/>
          <w:szCs w:val="52"/>
          <w:rtl w:val="0"/>
        </w:rPr>
        <w:t xml:space="preserve">CARTA DE INVITACIÓN</w:t>
      </w:r>
      <w:r w:rsidDel="00000000" w:rsidR="00000000" w:rsidRPr="00000000">
        <w:rPr>
          <w:rtl w:val="0"/>
        </w:rPr>
      </w:r>
    </w:p>
    <w:p w:rsidR="00000000" w:rsidDel="00000000" w:rsidP="00000000" w:rsidRDefault="00000000" w:rsidRPr="00000000" w14:paraId="00000012">
      <w:pPr>
        <w:jc w:val="both"/>
        <w:rPr>
          <w:rFonts w:ascii="Times New Roman" w:cs="Times New Roman" w:eastAsia="Times New Roman" w:hAnsi="Times New Roman"/>
          <w:b w:val="1"/>
          <w:bCs w:val="1"/>
          <w:i w:val="1"/>
          <w:iCs w:val="1"/>
          <w:sz w:val="28"/>
          <w:szCs w:val="28"/>
        </w:rPr>
      </w:pPr>
      <w:r w:rsidDel="00000000" w:rsidR="00000000" w:rsidRPr="00000000">
        <w:rPr>
          <w:rtl w:val="0"/>
        </w:rPr>
      </w:r>
    </w:p>
    <w:p w:rsidR="00000000" w:rsidDel="00000000" w:rsidP="00000000" w:rsidRDefault="00000000" w:rsidRPr="00000000" w14:paraId="00000013">
      <w:pPr>
        <w:spacing w:line="256" w:lineRule="auto"/>
        <w:ind w:left="360" w:right="360" w:firstLine="0"/>
        <w:jc w:val="both"/>
        <w:rPr>
          <w:rFonts w:ascii="Times New Roman" w:cs="Times New Roman" w:eastAsia="Times New Roman" w:hAnsi="Times New Roman"/>
          <w:i w:val="1"/>
          <w:iCs w:val="1"/>
          <w:sz w:val="28"/>
          <w:szCs w:val="28"/>
        </w:rPr>
      </w:pPr>
      <w:r w:rsidDel="00000000" w:rsidR="00000000" w:rsidRPr="00000000">
        <w:rPr>
          <w:rFonts w:ascii="Times New Roman" w:cs="Times New Roman" w:eastAsia="Times New Roman" w:hAnsi="Times New Roman"/>
          <w:i w:val="1"/>
          <w:iCs w:val="1"/>
          <w:sz w:val="28"/>
          <w:szCs w:val="28"/>
          <w:rtl w:val="0"/>
        </w:rPr>
        <w:t xml:space="preserve">Delegado/as reciban un cordial saludo de parte del Modelo de las Naciones Unidas del Colegio Calasanz la Esmeralda Escolapias (CCEMUN). Es un honor para nosotros extenderle esta carta de bienvenida a  nuestro modelo, esta comisión está pensada como un espacio diseñado para el análisis crítico,  de dialogo profundamente respetuoso y tiene el fin de construir soluciones frente a las problemáticas globales de gran relevancia.</w:t>
      </w:r>
    </w:p>
    <w:p w:rsidR="00000000" w:rsidDel="00000000" w:rsidP="00000000" w:rsidRDefault="00000000" w:rsidRPr="00000000" w14:paraId="00000014">
      <w:pPr>
        <w:spacing w:line="256" w:lineRule="auto"/>
        <w:ind w:left="360" w:right="360" w:firstLine="0"/>
        <w:jc w:val="both"/>
        <w:rPr>
          <w:rFonts w:ascii="Times New Roman" w:cs="Times New Roman" w:eastAsia="Times New Roman" w:hAnsi="Times New Roman"/>
          <w:i w:val="1"/>
          <w:iCs w:val="1"/>
          <w:sz w:val="28"/>
          <w:szCs w:val="28"/>
        </w:rPr>
      </w:pPr>
      <w:r w:rsidDel="00000000" w:rsidR="00000000" w:rsidRPr="00000000">
        <w:rPr>
          <w:rFonts w:ascii="Times New Roman" w:cs="Times New Roman" w:eastAsia="Times New Roman" w:hAnsi="Times New Roman"/>
          <w:i w:val="1"/>
          <w:iCs w:val="1"/>
          <w:sz w:val="28"/>
          <w:szCs w:val="28"/>
          <w:rtl w:val="0"/>
        </w:rPr>
        <w:t xml:space="preserve">Durante el desarrollo de nuestros debates esperamos que cada delegado participe activamente de manera que pueda demostrar sus habilidades argumentativas y sus capacidades de negociación y pensamiento crítico.</w:t>
      </w:r>
    </w:p>
    <w:p w:rsidR="00000000" w:rsidDel="00000000" w:rsidP="00000000" w:rsidRDefault="00000000" w:rsidRPr="00000000" w14:paraId="00000015">
      <w:pPr>
        <w:spacing w:line="256" w:lineRule="auto"/>
        <w:ind w:left="360" w:right="360" w:firstLine="0"/>
        <w:jc w:val="both"/>
        <w:rPr>
          <w:rFonts w:ascii="Times New Roman" w:cs="Times New Roman" w:eastAsia="Times New Roman" w:hAnsi="Times New Roman"/>
          <w:i w:val="1"/>
          <w:iCs w:val="1"/>
          <w:sz w:val="28"/>
          <w:szCs w:val="28"/>
        </w:rPr>
      </w:pPr>
      <w:r w:rsidDel="00000000" w:rsidR="00000000" w:rsidRPr="00000000">
        <w:rPr>
          <w:rtl w:val="0"/>
        </w:rPr>
      </w:r>
    </w:p>
    <w:p w:rsidR="00000000" w:rsidDel="00000000" w:rsidP="00000000" w:rsidRDefault="00000000" w:rsidRPr="00000000" w14:paraId="00000016">
      <w:pPr>
        <w:spacing w:line="256" w:lineRule="auto"/>
        <w:ind w:left="360" w:right="360" w:firstLine="0"/>
        <w:jc w:val="both"/>
        <w:rPr>
          <w:rFonts w:ascii="Times New Roman" w:cs="Times New Roman" w:eastAsia="Times New Roman" w:hAnsi="Times New Roman"/>
          <w:i w:val="1"/>
          <w:iCs w:val="1"/>
          <w:sz w:val="28"/>
          <w:szCs w:val="28"/>
        </w:rPr>
      </w:pPr>
      <w:r w:rsidDel="00000000" w:rsidR="00000000" w:rsidRPr="00000000">
        <w:rPr>
          <w:rtl w:val="0"/>
        </w:rPr>
      </w:r>
    </w:p>
    <w:p w:rsidR="00000000" w:rsidDel="00000000" w:rsidP="00000000" w:rsidRDefault="00000000" w:rsidRPr="00000000" w14:paraId="00000017">
      <w:pPr>
        <w:spacing w:line="256" w:lineRule="auto"/>
        <w:ind w:right="360"/>
        <w:jc w:val="both"/>
        <w:rPr>
          <w:rFonts w:ascii="Times New Roman" w:cs="Times New Roman" w:eastAsia="Times New Roman" w:hAnsi="Times New Roman"/>
          <w:i w:val="1"/>
          <w:iCs w:val="1"/>
          <w:sz w:val="28"/>
          <w:szCs w:val="28"/>
        </w:rPr>
      </w:pPr>
      <w:r w:rsidDel="00000000" w:rsidR="00000000" w:rsidRPr="00000000">
        <w:rPr>
          <w:rtl w:val="0"/>
        </w:rPr>
      </w:r>
    </w:p>
    <w:p w:rsidR="00000000" w:rsidDel="00000000" w:rsidP="00000000" w:rsidRDefault="00000000" w:rsidRPr="00000000" w14:paraId="00000018">
      <w:pPr>
        <w:spacing w:line="256" w:lineRule="auto"/>
        <w:ind w:left="360" w:right="360" w:firstLine="0"/>
        <w:jc w:val="both"/>
        <w:rPr>
          <w:rFonts w:ascii="Times New Roman" w:cs="Times New Roman" w:eastAsia="Times New Roman" w:hAnsi="Times New Roman"/>
          <w:i w:val="1"/>
          <w:iCs w:val="1"/>
          <w:sz w:val="28"/>
          <w:szCs w:val="28"/>
        </w:rPr>
      </w:pPr>
      <w:r w:rsidDel="00000000" w:rsidR="00000000" w:rsidRPr="00000000">
        <w:rPr>
          <w:rtl w:val="0"/>
        </w:rPr>
      </w:r>
    </w:p>
    <w:tbl>
      <w:tblPr>
        <w:tblStyle w:val="Table1"/>
        <w:tblW w:w="13860.0" w:type="dxa"/>
        <w:jc w:val="left"/>
        <w:tblInd w:w="540.0" w:type="dxa"/>
        <w:tblLayout w:type="fixed"/>
        <w:tblLook w:val="0600"/>
      </w:tblPr>
      <w:tblGrid>
        <w:gridCol w:w="6469"/>
        <w:gridCol w:w="7391"/>
        <w:tblGridChange w:id="0">
          <w:tblGrid>
            <w:gridCol w:w="6469"/>
            <w:gridCol w:w="7391"/>
          </w:tblGrid>
        </w:tblGridChange>
      </w:tblGrid>
      <w:tr>
        <w:trPr>
          <w:cantSplit w:val="0"/>
          <w:trHeight w:val="394" w:hRule="atLeast"/>
          <w:tblHeader w:val="0"/>
        </w:trPr>
        <w:tc>
          <w:tcPr>
            <w:vAlign w:val="bottom"/>
          </w:tcPr>
          <w:p w:rsidR="00000000" w:rsidDel="00000000" w:rsidP="00000000" w:rsidRDefault="00000000" w:rsidRPr="00000000" w14:paraId="00000019">
            <w:pPr>
              <w:jc w:val="both"/>
              <w:rPr>
                <w:rFonts w:ascii="Times New Roman" w:cs="Times New Roman" w:eastAsia="Times New Roman" w:hAnsi="Times New Roman"/>
                <w:b w:val="1"/>
                <w:bCs w:val="1"/>
                <w:i w:val="1"/>
                <w:iCs w:val="1"/>
                <w:sz w:val="28"/>
                <w:szCs w:val="28"/>
              </w:rPr>
            </w:pPr>
            <w:r w:rsidDel="00000000" w:rsidR="00000000" w:rsidRPr="00000000">
              <w:rPr>
                <w:rFonts w:ascii="Times New Roman" w:cs="Times New Roman" w:eastAsia="Times New Roman" w:hAnsi="Times New Roman"/>
                <w:b w:val="1"/>
                <w:bCs w:val="1"/>
                <w:i w:val="1"/>
                <w:iCs w:val="1"/>
                <w:sz w:val="28"/>
                <w:szCs w:val="28"/>
                <w:rtl w:val="0"/>
              </w:rPr>
              <w:t xml:space="preserve">Atentamente:</w:t>
            </w:r>
          </w:p>
        </w:tc>
        <w:tc>
          <w:tcPr>
            <w:vAlign w:val="bottom"/>
          </w:tcPr>
          <w:p w:rsidR="00000000" w:rsidDel="00000000" w:rsidP="00000000" w:rsidRDefault="00000000" w:rsidRPr="00000000" w14:paraId="0000001A">
            <w:pPr>
              <w:jc w:val="both"/>
              <w:rPr>
                <w:rFonts w:ascii="Times New Roman" w:cs="Times New Roman" w:eastAsia="Times New Roman" w:hAnsi="Times New Roman"/>
                <w:sz w:val="24"/>
                <w:szCs w:val="24"/>
              </w:rPr>
            </w:pPr>
            <w:r w:rsidDel="00000000" w:rsidR="00000000" w:rsidRPr="00000000">
              <w:rPr>
                <w:rtl w:val="0"/>
              </w:rPr>
            </w:r>
          </w:p>
        </w:tc>
      </w:tr>
      <w:tr>
        <w:trPr>
          <w:cantSplit w:val="0"/>
          <w:trHeight w:val="620" w:hRule="atLeast"/>
          <w:tblHeader w:val="0"/>
        </w:trPr>
        <w:tc>
          <w:tcPr>
            <w:vAlign w:val="bottom"/>
          </w:tcPr>
          <w:p w:rsidR="00000000" w:rsidDel="00000000" w:rsidP="00000000" w:rsidRDefault="00000000" w:rsidRPr="00000000" w14:paraId="0000001B">
            <w:pPr>
              <w:jc w:val="both"/>
              <w:rPr>
                <w:rFonts w:ascii="Times New Roman" w:cs="Times New Roman" w:eastAsia="Times New Roman" w:hAnsi="Times New Roman"/>
                <w:i w:val="1"/>
                <w:iCs w:val="1"/>
                <w:sz w:val="28"/>
                <w:szCs w:val="28"/>
              </w:rPr>
            </w:pPr>
            <w:r w:rsidDel="00000000" w:rsidR="00000000" w:rsidRPr="00000000">
              <w:rPr>
                <w:rFonts w:ascii="Times New Roman" w:cs="Times New Roman" w:eastAsia="Times New Roman" w:hAnsi="Times New Roman"/>
                <w:i w:val="1"/>
                <w:iCs w:val="1"/>
                <w:sz w:val="28"/>
                <w:szCs w:val="28"/>
                <w:rtl w:val="0"/>
              </w:rPr>
              <w:t xml:space="preserve">Nombre de la presidenta: </w:t>
            </w:r>
          </w:p>
          <w:p w:rsidR="00000000" w:rsidDel="00000000" w:rsidP="00000000" w:rsidRDefault="00000000" w:rsidRPr="00000000" w14:paraId="0000001C">
            <w:pPr>
              <w:jc w:val="both"/>
              <w:rPr>
                <w:rFonts w:ascii="Times New Roman" w:cs="Times New Roman" w:eastAsia="Times New Roman" w:hAnsi="Times New Roman"/>
                <w:i w:val="1"/>
                <w:iCs w:val="1"/>
                <w:sz w:val="28"/>
                <w:szCs w:val="28"/>
              </w:rPr>
            </w:pPr>
            <w:r w:rsidDel="00000000" w:rsidR="00000000" w:rsidRPr="00000000">
              <w:rPr>
                <w:rFonts w:ascii="Times New Roman" w:cs="Times New Roman" w:eastAsia="Times New Roman" w:hAnsi="Times New Roman"/>
                <w:i w:val="1"/>
                <w:iCs w:val="1"/>
                <w:sz w:val="28"/>
                <w:szCs w:val="28"/>
                <w:rtl w:val="0"/>
              </w:rPr>
              <w:t xml:space="preserve">Cel: +57 XXXXXXXXXX</w:t>
            </w:r>
          </w:p>
        </w:tc>
        <w:tc>
          <w:tcPr>
            <w:vAlign w:val="bottom"/>
          </w:tcPr>
          <w:p w:rsidR="00000000" w:rsidDel="00000000" w:rsidP="00000000" w:rsidRDefault="00000000" w:rsidRPr="00000000" w14:paraId="0000001D">
            <w:pPr>
              <w:jc w:val="both"/>
              <w:rPr>
                <w:rFonts w:ascii="Times New Roman" w:cs="Times New Roman" w:eastAsia="Times New Roman" w:hAnsi="Times New Roman"/>
                <w:i w:val="1"/>
                <w:iCs w:val="1"/>
                <w:sz w:val="28"/>
                <w:szCs w:val="28"/>
              </w:rPr>
            </w:pPr>
            <w:r w:rsidDel="00000000" w:rsidR="00000000" w:rsidRPr="00000000">
              <w:rPr>
                <w:rFonts w:ascii="Times New Roman" w:cs="Times New Roman" w:eastAsia="Times New Roman" w:hAnsi="Times New Roman"/>
                <w:i w:val="1"/>
                <w:iCs w:val="1"/>
                <w:sz w:val="28"/>
                <w:szCs w:val="28"/>
                <w:rtl w:val="0"/>
              </w:rPr>
              <w:t xml:space="preserve">           Nombre de la vicepresidenta: </w:t>
            </w:r>
          </w:p>
          <w:p w:rsidR="00000000" w:rsidDel="00000000" w:rsidP="00000000" w:rsidRDefault="00000000" w:rsidRPr="00000000" w14:paraId="0000001E">
            <w:pPr>
              <w:jc w:val="both"/>
              <w:rPr>
                <w:rFonts w:ascii="Times New Roman" w:cs="Times New Roman" w:eastAsia="Times New Roman" w:hAnsi="Times New Roman"/>
                <w:i w:val="1"/>
                <w:iCs w:val="1"/>
                <w:sz w:val="28"/>
                <w:szCs w:val="28"/>
              </w:rPr>
            </w:pPr>
            <w:r w:rsidDel="00000000" w:rsidR="00000000" w:rsidRPr="00000000">
              <w:rPr>
                <w:rFonts w:ascii="Times New Roman" w:cs="Times New Roman" w:eastAsia="Times New Roman" w:hAnsi="Times New Roman"/>
                <w:i w:val="1"/>
                <w:iCs w:val="1"/>
                <w:sz w:val="28"/>
                <w:szCs w:val="28"/>
                <w:rtl w:val="0"/>
              </w:rPr>
              <w:t xml:space="preserve">      Cel: +57 XXXXXXXXXX</w:t>
            </w:r>
          </w:p>
        </w:tc>
      </w:tr>
      <w:tr>
        <w:trPr>
          <w:cantSplit w:val="0"/>
          <w:trHeight w:val="623" w:hRule="atLeast"/>
          <w:tblHeader w:val="0"/>
        </w:trPr>
        <w:tc>
          <w:tcPr>
            <w:gridSpan w:val="2"/>
            <w:vAlign w:val="bottom"/>
          </w:tcPr>
          <w:p w:rsidR="00000000" w:rsidDel="00000000" w:rsidP="00000000" w:rsidRDefault="00000000" w:rsidRPr="00000000" w14:paraId="0000001F">
            <w:pPr>
              <w:jc w:val="both"/>
              <w:rPr>
                <w:rFonts w:ascii="Times New Roman" w:cs="Times New Roman" w:eastAsia="Times New Roman" w:hAnsi="Times New Roman"/>
                <w:i w:val="1"/>
                <w:iCs w:val="1"/>
                <w:sz w:val="28"/>
                <w:szCs w:val="28"/>
              </w:rPr>
            </w:pPr>
            <w:r w:rsidDel="00000000" w:rsidR="00000000" w:rsidRPr="00000000">
              <w:rPr>
                <w:rFonts w:ascii="Times New Roman" w:cs="Times New Roman" w:eastAsia="Times New Roman" w:hAnsi="Times New Roman"/>
                <w:i w:val="1"/>
                <w:iCs w:val="1"/>
                <w:sz w:val="28"/>
                <w:szCs w:val="28"/>
                <w:rtl w:val="0"/>
              </w:rPr>
              <w:t xml:space="preserve">Correo: Crear un correo para su comité con la siguiente estructura: (Nombre del comité. CCEMUN2026@gmail.com)</w:t>
            </w:r>
          </w:p>
        </w:tc>
      </w:tr>
    </w:tbl>
    <w:p w:rsidR="00000000" w:rsidDel="00000000" w:rsidP="00000000" w:rsidRDefault="00000000" w:rsidRPr="00000000" w14:paraId="00000021">
      <w:pPr>
        <w:jc w:val="both"/>
        <w:rPr>
          <w:rFonts w:ascii="Times New Roman" w:cs="Times New Roman" w:eastAsia="Times New Roman" w:hAnsi="Times New Roman"/>
          <w:b w:val="1"/>
          <w:bCs w:val="1"/>
          <w:i w:val="1"/>
          <w:iCs w:val="1"/>
          <w:sz w:val="52"/>
          <w:szCs w:val="52"/>
        </w:rPr>
      </w:pPr>
      <w:r w:rsidDel="00000000" w:rsidR="00000000" w:rsidRPr="00000000">
        <w:rPr>
          <w:rtl w:val="0"/>
        </w:rPr>
      </w:r>
    </w:p>
    <w:p w:rsidR="00000000" w:rsidDel="00000000" w:rsidP="00000000" w:rsidRDefault="00000000" w:rsidRPr="00000000" w14:paraId="00000022">
      <w:pPr>
        <w:jc w:val="both"/>
        <w:rPr>
          <w:rFonts w:ascii="Times New Roman" w:cs="Times New Roman" w:eastAsia="Times New Roman" w:hAnsi="Times New Roman"/>
          <w:b w:val="1"/>
          <w:bCs w:val="1"/>
          <w:i w:val="1"/>
          <w:iCs w:val="1"/>
          <w:color w:val="000000"/>
          <w:sz w:val="28"/>
          <w:szCs w:val="28"/>
        </w:rPr>
      </w:pPr>
      <w:r w:rsidDel="00000000" w:rsidR="00000000" w:rsidRPr="00000000">
        <w:rPr>
          <w:rtl w:val="0"/>
        </w:rPr>
      </w:r>
    </w:p>
    <w:p w:rsidR="00000000" w:rsidDel="00000000" w:rsidP="00000000" w:rsidRDefault="00000000" w:rsidRPr="00000000" w14:paraId="00000023">
      <w:pPr>
        <w:jc w:val="both"/>
        <w:rPr>
          <w:rFonts w:ascii="Times New Roman" w:cs="Times New Roman" w:eastAsia="Times New Roman" w:hAnsi="Times New Roman"/>
          <w:b w:val="1"/>
          <w:bCs w:val="1"/>
          <w:i w:val="1"/>
          <w:iCs w:val="1"/>
          <w:sz w:val="52"/>
          <w:szCs w:val="52"/>
        </w:rPr>
      </w:pPr>
      <w:r w:rsidDel="00000000" w:rsidR="00000000" w:rsidRPr="00000000">
        <w:rPr>
          <w:rFonts w:ascii="Times New Roman" w:cs="Times New Roman" w:eastAsia="Times New Roman" w:hAnsi="Times New Roman"/>
          <w:b w:val="1"/>
          <w:bCs w:val="1"/>
          <w:i w:val="1"/>
          <w:iCs w:val="1"/>
          <w:sz w:val="52"/>
          <w:szCs w:val="52"/>
          <w:rtl w:val="0"/>
        </w:rPr>
        <w:t xml:space="preserve">TEMA: La controversia en tono a la eutanasia y el suicidio asistido, considerando tanto la protección del derecho a la vida como la influencia de la opinión eclesiástica, la deontología, la formulación de políticas públicas y marcos legales.</w:t>
      </w:r>
    </w:p>
    <w:p w:rsidR="00000000" w:rsidDel="00000000" w:rsidP="00000000" w:rsidRDefault="00000000" w:rsidRPr="00000000" w14:paraId="00000024">
      <w:pPr>
        <w:jc w:val="both"/>
        <w:rPr>
          <w:rFonts w:ascii="Times New Roman" w:cs="Times New Roman" w:eastAsia="Times New Roman" w:hAnsi="Times New Roman"/>
          <w:i w:val="1"/>
          <w:iCs w:val="1"/>
          <w:sz w:val="28"/>
          <w:szCs w:val="28"/>
        </w:rPr>
      </w:pPr>
      <w:r w:rsidDel="00000000" w:rsidR="00000000" w:rsidRPr="00000000">
        <w:rPr>
          <w:rtl w:val="0"/>
        </w:rPr>
      </w:r>
    </w:p>
    <w:p w:rsidR="00000000" w:rsidDel="00000000" w:rsidP="00000000" w:rsidRDefault="00000000" w:rsidRPr="00000000" w14:paraId="00000025">
      <w:pPr>
        <w:jc w:val="both"/>
        <w:rPr>
          <w:rFonts w:ascii="Times New Roman" w:cs="Times New Roman" w:eastAsia="Times New Roman" w:hAnsi="Times New Roman"/>
          <w:i w:val="1"/>
          <w:iCs w:val="1"/>
          <w:sz w:val="28"/>
          <w:szCs w:val="28"/>
        </w:rPr>
      </w:pPr>
      <w:r w:rsidDel="00000000" w:rsidR="00000000" w:rsidRPr="00000000">
        <w:rPr>
          <w:rFonts w:ascii="Times New Roman" w:cs="Times New Roman" w:eastAsia="Times New Roman" w:hAnsi="Times New Roman"/>
          <w:i w:val="1"/>
          <w:iCs w:val="1"/>
          <w:sz w:val="28"/>
          <w:szCs w:val="28"/>
          <w:rtl w:val="0"/>
        </w:rPr>
        <w:t xml:space="preserve">La eutanasia y el suicidio asistido son prácticas medicas las cuales involucran decisiones sobre el final de la vida de una persona. Eutanasia se refiere a la intervención y provocación directa de la muerte de un paciente con el fin de evitarle sufrimiento; mientras que el suicidio asistido implica que el paciente tome la decisión final de su vida pero con asistencia médica.</w:t>
      </w:r>
    </w:p>
    <w:p w:rsidR="00000000" w:rsidDel="00000000" w:rsidP="00000000" w:rsidRDefault="00000000" w:rsidRPr="00000000" w14:paraId="00000026">
      <w:pPr>
        <w:pBdr>
          <w:top w:space="0" w:sz="0" w:val="nil"/>
          <w:left w:space="0" w:sz="0" w:val="nil"/>
          <w:bottom w:space="0" w:sz="0" w:val="nil"/>
          <w:right w:space="0" w:sz="0" w:val="nil"/>
          <w:between w:space="0" w:sz="0" w:val="nil"/>
        </w:pBdr>
        <w:spacing w:after="0" w:lineRule="auto"/>
        <w:ind w:left="360" w:firstLine="0"/>
        <w:jc w:val="both"/>
        <w:rPr>
          <w:rFonts w:ascii="Times New Roman" w:cs="Times New Roman" w:eastAsia="Times New Roman" w:hAnsi="Times New Roman"/>
          <w:i w:val="1"/>
          <w:iCs w:val="1"/>
          <w:color w:val="000000"/>
          <w:sz w:val="44"/>
          <w:szCs w:val="44"/>
        </w:rPr>
      </w:pPr>
      <w:r w:rsidDel="00000000" w:rsidR="00000000" w:rsidRPr="00000000">
        <w:rPr>
          <w:rtl w:val="0"/>
        </w:rPr>
      </w:r>
    </w:p>
    <w:p w:rsidR="00000000" w:rsidDel="00000000" w:rsidP="00000000" w:rsidRDefault="00000000" w:rsidRPr="00000000" w14:paraId="00000027">
      <w:pPr>
        <w:numPr>
          <w:ilvl w:val="0"/>
          <w:numId w:val="1"/>
        </w:numPr>
        <w:pBdr>
          <w:top w:space="0" w:sz="0" w:val="nil"/>
          <w:left w:space="0" w:sz="0" w:val="nil"/>
          <w:bottom w:space="0" w:sz="0" w:val="nil"/>
          <w:right w:space="0" w:sz="0" w:val="nil"/>
          <w:between w:space="0" w:sz="0" w:val="nil"/>
        </w:pBdr>
        <w:spacing w:after="0" w:lineRule="auto"/>
        <w:ind w:left="720" w:hanging="360"/>
        <w:jc w:val="both"/>
        <w:rPr>
          <w:rFonts w:ascii="Times New Roman" w:cs="Times New Roman" w:eastAsia="Times New Roman" w:hAnsi="Times New Roman"/>
          <w:i w:val="1"/>
          <w:iCs w:val="1"/>
          <w:color w:val="000000"/>
          <w:sz w:val="44"/>
          <w:szCs w:val="44"/>
          <w:u w:val="none"/>
        </w:rPr>
      </w:pPr>
      <w:r w:rsidDel="00000000" w:rsidR="00000000" w:rsidRPr="00000000">
        <w:rPr>
          <w:rFonts w:ascii="Times New Roman" w:cs="Times New Roman" w:eastAsia="Times New Roman" w:hAnsi="Times New Roman"/>
          <w:i w:val="1"/>
          <w:iCs w:val="1"/>
          <w:color w:val="000000"/>
          <w:sz w:val="44"/>
          <w:szCs w:val="44"/>
          <w:rtl w:val="0"/>
        </w:rPr>
        <w:t xml:space="preserve">ENFOQUE 1: ¿Es moralmente correcto decidir sobre la vida y la muerte de una persona?</w:t>
      </w:r>
    </w:p>
    <w:p w:rsidR="00000000" w:rsidDel="00000000" w:rsidP="00000000" w:rsidRDefault="00000000" w:rsidRPr="00000000" w14:paraId="00000028">
      <w:pPr>
        <w:numPr>
          <w:ilvl w:val="0"/>
          <w:numId w:val="1"/>
        </w:numPr>
        <w:pBdr>
          <w:top w:space="0" w:sz="0" w:val="nil"/>
          <w:left w:space="0" w:sz="0" w:val="nil"/>
          <w:bottom w:space="0" w:sz="0" w:val="nil"/>
          <w:right w:space="0" w:sz="0" w:val="nil"/>
          <w:between w:space="0" w:sz="0" w:val="nil"/>
        </w:pBdr>
        <w:ind w:left="720" w:hanging="360"/>
        <w:jc w:val="both"/>
        <w:rPr>
          <w:rFonts w:ascii="Times New Roman" w:cs="Times New Roman" w:eastAsia="Times New Roman" w:hAnsi="Times New Roman"/>
          <w:i w:val="1"/>
          <w:iCs w:val="1"/>
          <w:sz w:val="44"/>
          <w:szCs w:val="44"/>
          <w:u w:val="none"/>
        </w:rPr>
      </w:pPr>
      <w:r w:rsidDel="00000000" w:rsidR="00000000" w:rsidRPr="00000000">
        <w:rPr>
          <w:rFonts w:ascii="Times New Roman" w:cs="Times New Roman" w:eastAsia="Times New Roman" w:hAnsi="Times New Roman"/>
          <w:i w:val="1"/>
          <w:iCs w:val="1"/>
          <w:color w:val="000000"/>
          <w:sz w:val="44"/>
          <w:szCs w:val="44"/>
          <w:rtl w:val="0"/>
        </w:rPr>
        <w:t xml:space="preserve">ENFOQUE 2:¿Debe predominar la autonomía de los pacientes sobre los límites éticos y legales en decisiones sobre el final de la vida? </w:t>
      </w:r>
    </w:p>
    <w:p w:rsidR="00000000" w:rsidDel="00000000" w:rsidP="00000000" w:rsidRDefault="00000000" w:rsidRPr="00000000" w14:paraId="00000029">
      <w:pPr>
        <w:pBdr>
          <w:top w:space="0" w:sz="0" w:val="nil"/>
          <w:left w:space="0" w:sz="0" w:val="nil"/>
          <w:bottom w:space="0" w:sz="0" w:val="nil"/>
          <w:right w:space="0" w:sz="0" w:val="nil"/>
          <w:between w:space="0" w:sz="0" w:val="nil"/>
        </w:pBdr>
        <w:spacing w:after="0" w:lineRule="auto"/>
        <w:jc w:val="both"/>
        <w:rPr>
          <w:rFonts w:ascii="Times New Roman" w:cs="Times New Roman" w:eastAsia="Times New Roman" w:hAnsi="Times New Roman"/>
          <w:b w:val="1"/>
          <w:bCs w:val="1"/>
          <w:i w:val="1"/>
          <w:iCs w:val="1"/>
          <w:sz w:val="52"/>
          <w:szCs w:val="52"/>
        </w:rPr>
      </w:pPr>
      <w:r w:rsidDel="00000000" w:rsidR="00000000" w:rsidRPr="00000000">
        <w:rPr>
          <w:rtl w:val="0"/>
        </w:rPr>
      </w:r>
    </w:p>
    <w:p w:rsidR="00000000" w:rsidDel="00000000" w:rsidP="00000000" w:rsidRDefault="00000000" w:rsidRPr="00000000" w14:paraId="0000002A">
      <w:pPr>
        <w:pBdr>
          <w:top w:space="0" w:sz="0" w:val="nil"/>
          <w:left w:space="0" w:sz="0" w:val="nil"/>
          <w:bottom w:space="0" w:sz="0" w:val="nil"/>
          <w:right w:space="0" w:sz="0" w:val="nil"/>
          <w:between w:space="0" w:sz="0" w:val="nil"/>
        </w:pBdr>
        <w:spacing w:after="0" w:lineRule="auto"/>
        <w:jc w:val="both"/>
        <w:rPr>
          <w:rFonts w:ascii="Times New Roman" w:cs="Times New Roman" w:eastAsia="Times New Roman" w:hAnsi="Times New Roman"/>
          <w:b w:val="1"/>
          <w:bCs w:val="1"/>
          <w:i w:val="1"/>
          <w:iCs w:val="1"/>
          <w:sz w:val="52"/>
          <w:szCs w:val="52"/>
        </w:rPr>
      </w:pPr>
      <w:r w:rsidDel="00000000" w:rsidR="00000000" w:rsidRPr="00000000">
        <w:rPr>
          <w:rtl w:val="0"/>
        </w:rPr>
      </w:r>
    </w:p>
    <w:p w:rsidR="00000000" w:rsidDel="00000000" w:rsidP="00000000" w:rsidRDefault="00000000" w:rsidRPr="00000000" w14:paraId="0000002B">
      <w:pPr>
        <w:pBdr>
          <w:top w:space="0" w:sz="0" w:val="nil"/>
          <w:left w:space="0" w:sz="0" w:val="nil"/>
          <w:bottom w:space="0" w:sz="0" w:val="nil"/>
          <w:right w:space="0" w:sz="0" w:val="nil"/>
          <w:between w:space="0" w:sz="0" w:val="nil"/>
        </w:pBdr>
        <w:spacing w:after="0" w:lineRule="auto"/>
        <w:jc w:val="both"/>
        <w:rPr>
          <w:rFonts w:ascii="Times New Roman" w:cs="Times New Roman" w:eastAsia="Times New Roman" w:hAnsi="Times New Roman"/>
          <w:b w:val="1"/>
          <w:bCs w:val="1"/>
          <w:i w:val="1"/>
          <w:iCs w:val="1"/>
          <w:sz w:val="52"/>
          <w:szCs w:val="52"/>
        </w:rPr>
      </w:pPr>
      <w:r w:rsidDel="00000000" w:rsidR="00000000" w:rsidRPr="00000000">
        <w:rPr>
          <w:rtl w:val="0"/>
        </w:rPr>
      </w:r>
    </w:p>
    <w:p w:rsidR="00000000" w:rsidDel="00000000" w:rsidP="00000000" w:rsidRDefault="00000000" w:rsidRPr="00000000" w14:paraId="0000002C">
      <w:pPr>
        <w:pBdr>
          <w:top w:space="0" w:sz="0" w:val="nil"/>
          <w:left w:space="0" w:sz="0" w:val="nil"/>
          <w:bottom w:space="0" w:sz="0" w:val="nil"/>
          <w:right w:space="0" w:sz="0" w:val="nil"/>
          <w:between w:space="0" w:sz="0" w:val="nil"/>
        </w:pBdr>
        <w:spacing w:after="0" w:lineRule="auto"/>
        <w:jc w:val="both"/>
        <w:rPr>
          <w:rFonts w:ascii="Times New Roman" w:cs="Times New Roman" w:eastAsia="Times New Roman" w:hAnsi="Times New Roman"/>
          <w:b w:val="1"/>
          <w:bCs w:val="1"/>
          <w:i w:val="1"/>
          <w:iCs w:val="1"/>
          <w:sz w:val="52"/>
          <w:szCs w:val="52"/>
        </w:rPr>
      </w:pPr>
      <w:r w:rsidDel="00000000" w:rsidR="00000000" w:rsidRPr="00000000">
        <w:rPr>
          <w:rtl w:val="0"/>
        </w:rPr>
      </w:r>
    </w:p>
    <w:p w:rsidR="00000000" w:rsidDel="00000000" w:rsidP="00000000" w:rsidRDefault="00000000" w:rsidRPr="00000000" w14:paraId="0000002D">
      <w:pPr>
        <w:pBdr>
          <w:top w:space="0" w:sz="0" w:val="nil"/>
          <w:left w:space="0" w:sz="0" w:val="nil"/>
          <w:bottom w:space="0" w:sz="0" w:val="nil"/>
          <w:right w:space="0" w:sz="0" w:val="nil"/>
          <w:between w:space="0" w:sz="0" w:val="nil"/>
        </w:pBdr>
        <w:spacing w:after="0" w:lineRule="auto"/>
        <w:jc w:val="both"/>
        <w:rPr>
          <w:rFonts w:ascii="Times New Roman" w:cs="Times New Roman" w:eastAsia="Times New Roman" w:hAnsi="Times New Roman"/>
          <w:b w:val="1"/>
          <w:bCs w:val="1"/>
          <w:i w:val="1"/>
          <w:iCs w:val="1"/>
          <w:sz w:val="52"/>
          <w:szCs w:val="52"/>
        </w:rPr>
      </w:pPr>
      <w:r w:rsidDel="00000000" w:rsidR="00000000" w:rsidRPr="00000000">
        <w:rPr>
          <w:rtl w:val="0"/>
        </w:rPr>
      </w:r>
    </w:p>
    <w:p w:rsidR="00000000" w:rsidDel="00000000" w:rsidP="00000000" w:rsidRDefault="00000000" w:rsidRPr="00000000" w14:paraId="0000002E">
      <w:pPr>
        <w:pBdr>
          <w:top w:space="0" w:sz="0" w:val="nil"/>
          <w:left w:space="0" w:sz="0" w:val="nil"/>
          <w:bottom w:space="0" w:sz="0" w:val="nil"/>
          <w:right w:space="0" w:sz="0" w:val="nil"/>
          <w:between w:space="0" w:sz="0" w:val="nil"/>
        </w:pBdr>
        <w:spacing w:after="0" w:lineRule="auto"/>
        <w:jc w:val="both"/>
        <w:rPr>
          <w:rFonts w:ascii="Times New Roman" w:cs="Times New Roman" w:eastAsia="Times New Roman" w:hAnsi="Times New Roman"/>
          <w:i w:val="1"/>
          <w:iCs w:val="1"/>
          <w:color w:val="000000"/>
          <w:sz w:val="44"/>
          <w:szCs w:val="44"/>
        </w:rPr>
      </w:pPr>
      <w:r w:rsidDel="00000000" w:rsidR="00000000" w:rsidRPr="00000000">
        <w:rPr>
          <w:rFonts w:ascii="Times New Roman" w:cs="Times New Roman" w:eastAsia="Times New Roman" w:hAnsi="Times New Roman"/>
          <w:b w:val="1"/>
          <w:bCs w:val="1"/>
          <w:i w:val="1"/>
          <w:iCs w:val="1"/>
          <w:sz w:val="52"/>
          <w:szCs w:val="52"/>
          <w:rtl w:val="0"/>
        </w:rPr>
        <w:t xml:space="preserve">1er Enfoque: </w:t>
      </w:r>
      <w:r w:rsidDel="00000000" w:rsidR="00000000" w:rsidRPr="00000000">
        <w:rPr>
          <w:rFonts w:ascii="Times New Roman" w:cs="Times New Roman" w:eastAsia="Times New Roman" w:hAnsi="Times New Roman"/>
          <w:i w:val="1"/>
          <w:iCs w:val="1"/>
          <w:color w:val="000000"/>
          <w:sz w:val="44"/>
          <w:szCs w:val="44"/>
          <w:rtl w:val="0"/>
        </w:rPr>
        <w:t xml:space="preserve">¿Es moralmente correcto decidir sobre la vida y la muerte de una persona?</w:t>
      </w:r>
    </w:p>
    <w:p w:rsidR="00000000" w:rsidDel="00000000" w:rsidP="00000000" w:rsidRDefault="00000000" w:rsidRPr="00000000" w14:paraId="0000002F">
      <w:pPr>
        <w:jc w:val="both"/>
        <w:rPr>
          <w:rFonts w:ascii="Times New Roman" w:cs="Times New Roman" w:eastAsia="Times New Roman" w:hAnsi="Times New Roman"/>
          <w:i w:val="1"/>
          <w:iCs w:val="1"/>
          <w:color w:val="000000"/>
          <w:sz w:val="28"/>
          <w:szCs w:val="28"/>
        </w:rPr>
      </w:pPr>
      <w:r w:rsidDel="00000000" w:rsidR="00000000" w:rsidRPr="00000000">
        <w:rPr>
          <w:rtl w:val="0"/>
        </w:rPr>
      </w:r>
    </w:p>
    <w:p w:rsidR="00000000" w:rsidDel="00000000" w:rsidP="00000000" w:rsidRDefault="00000000" w:rsidRPr="00000000" w14:paraId="00000030">
      <w:pPr>
        <w:pBdr>
          <w:top w:space="0" w:sz="0" w:val="nil"/>
          <w:left w:space="0" w:sz="0" w:val="nil"/>
          <w:bottom w:space="0" w:sz="0" w:val="nil"/>
          <w:right w:space="0" w:sz="0" w:val="nil"/>
          <w:between w:space="0" w:sz="0" w:val="nil"/>
        </w:pBdr>
        <w:jc w:val="both"/>
        <w:rPr>
          <w:rFonts w:ascii="Times New Roman" w:cs="Times New Roman" w:eastAsia="Times New Roman" w:hAnsi="Times New Roman"/>
          <w:i w:val="1"/>
          <w:iCs w:val="1"/>
          <w:color w:val="000000"/>
          <w:sz w:val="28"/>
          <w:szCs w:val="28"/>
        </w:rPr>
      </w:pPr>
      <w:r w:rsidDel="00000000" w:rsidR="00000000" w:rsidRPr="00000000">
        <w:rPr>
          <w:rFonts w:ascii="Times New Roman" w:cs="Times New Roman" w:eastAsia="Times New Roman" w:hAnsi="Times New Roman"/>
          <w:i w:val="1"/>
          <w:iCs w:val="1"/>
          <w:color w:val="000000"/>
          <w:sz w:val="28"/>
          <w:szCs w:val="28"/>
          <w:rtl w:val="0"/>
        </w:rPr>
        <w:t xml:space="preserve">En este enfoque analizamos la eutanasia y el suicidio asistido desde una perspectiva moral </w:t>
      </w:r>
      <w:r w:rsidDel="00000000" w:rsidR="00000000" w:rsidRPr="00000000">
        <w:rPr>
          <w:rFonts w:ascii="Times New Roman" w:cs="Times New Roman" w:eastAsia="Times New Roman" w:hAnsi="Times New Roman"/>
          <w:i w:val="1"/>
          <w:iCs w:val="1"/>
          <w:color w:val="000000"/>
          <w:sz w:val="28"/>
          <w:szCs w:val="28"/>
          <w:highlight w:val="yellow"/>
          <w:rtl w:val="0"/>
        </w:rPr>
        <w:t xml:space="preserve">sin tomar posturas definitivas</w:t>
      </w:r>
      <w:r w:rsidDel="00000000" w:rsidR="00000000" w:rsidRPr="00000000">
        <w:rPr>
          <w:rFonts w:ascii="Times New Roman" w:cs="Times New Roman" w:eastAsia="Times New Roman" w:hAnsi="Times New Roman"/>
          <w:i w:val="1"/>
          <w:iCs w:val="1"/>
          <w:color w:val="000000"/>
          <w:sz w:val="28"/>
          <w:szCs w:val="28"/>
          <w:rtl w:val="0"/>
        </w:rPr>
        <w:t xml:space="preserve">. Se centra en el cuestionamiento ético sobre si es correcto o no que el ser humano intervenga para poner fin a una vida, específicamente en contextos de sufrimiento extremo; por un lado, se plantea que la vida humana posee un valor fundamental que no debería ser interrumpido voluntariamente ya que esto podría prestarse para generar dilemas sobre los límites de la acción humana y demás. </w:t>
      </w:r>
    </w:p>
    <w:p w:rsidR="00000000" w:rsidDel="00000000" w:rsidP="00000000" w:rsidRDefault="00000000" w:rsidRPr="00000000" w14:paraId="00000031">
      <w:pPr>
        <w:pBdr>
          <w:top w:space="0" w:sz="0" w:val="nil"/>
          <w:left w:space="0" w:sz="0" w:val="nil"/>
          <w:bottom w:space="0" w:sz="0" w:val="nil"/>
          <w:right w:space="0" w:sz="0" w:val="nil"/>
          <w:between w:space="0" w:sz="0" w:val="nil"/>
        </w:pBdr>
        <w:jc w:val="both"/>
        <w:rPr>
          <w:rFonts w:ascii="Times New Roman" w:cs="Times New Roman" w:eastAsia="Times New Roman" w:hAnsi="Times New Roman"/>
          <w:i w:val="1"/>
          <w:iCs w:val="1"/>
          <w:color w:val="000000"/>
          <w:sz w:val="28"/>
          <w:szCs w:val="28"/>
        </w:rPr>
      </w:pPr>
      <w:r w:rsidDel="00000000" w:rsidR="00000000" w:rsidRPr="00000000">
        <w:rPr>
          <w:rFonts w:ascii="Times New Roman" w:cs="Times New Roman" w:eastAsia="Times New Roman" w:hAnsi="Times New Roman"/>
          <w:i w:val="1"/>
          <w:iCs w:val="1"/>
          <w:color w:val="000000"/>
          <w:sz w:val="28"/>
          <w:szCs w:val="28"/>
          <w:rtl w:val="0"/>
        </w:rPr>
        <w:t xml:space="preserve">En este sentido, permitir que una persona decida sobre su propia muerte podría explicarse como una acción de respeto hacia su autonomía y dignidad. En lugar de ofrecer una respuesta definitiva, se busca que este enfoque destaque la complejidad moral del dilema, mostrando las diferentes posturas y su nivel de validez igualitario. </w:t>
      </w:r>
    </w:p>
    <w:p w:rsidR="00000000" w:rsidDel="00000000" w:rsidP="00000000" w:rsidRDefault="00000000" w:rsidRPr="00000000" w14:paraId="00000032">
      <w:pPr>
        <w:jc w:val="both"/>
        <w:rPr>
          <w:rFonts w:ascii="Times New Roman" w:cs="Times New Roman" w:eastAsia="Times New Roman" w:hAnsi="Times New Roman"/>
          <w:i w:val="1"/>
          <w:iCs w:val="1"/>
          <w:color w:val="000000"/>
          <w:sz w:val="28"/>
          <w:szCs w:val="28"/>
        </w:rPr>
      </w:pPr>
      <w:r w:rsidDel="00000000" w:rsidR="00000000" w:rsidRPr="00000000">
        <w:rPr>
          <w:rtl w:val="0"/>
        </w:rPr>
      </w:r>
    </w:p>
    <w:p w:rsidR="00000000" w:rsidDel="00000000" w:rsidP="00000000" w:rsidRDefault="00000000" w:rsidRPr="00000000" w14:paraId="00000033">
      <w:pPr>
        <w:jc w:val="both"/>
        <w:rPr>
          <w:rFonts w:ascii="Times New Roman" w:cs="Times New Roman" w:eastAsia="Times New Roman" w:hAnsi="Times New Roman"/>
          <w:b w:val="1"/>
          <w:bCs w:val="1"/>
          <w:i w:val="1"/>
          <w:iCs w:val="1"/>
          <w:sz w:val="52"/>
          <w:szCs w:val="52"/>
        </w:rPr>
      </w:pPr>
      <w:r w:rsidDel="00000000" w:rsidR="00000000" w:rsidRPr="00000000">
        <w:rPr>
          <w:rtl w:val="0"/>
        </w:rPr>
      </w:r>
    </w:p>
    <w:p w:rsidR="00000000" w:rsidDel="00000000" w:rsidP="00000000" w:rsidRDefault="00000000" w:rsidRPr="00000000" w14:paraId="00000034">
      <w:pPr>
        <w:jc w:val="both"/>
        <w:rPr>
          <w:rFonts w:ascii="Times New Roman" w:cs="Times New Roman" w:eastAsia="Times New Roman" w:hAnsi="Times New Roman"/>
          <w:b w:val="1"/>
          <w:bCs w:val="1"/>
          <w:i w:val="1"/>
          <w:iCs w:val="1"/>
          <w:sz w:val="52"/>
          <w:szCs w:val="52"/>
        </w:rPr>
      </w:pPr>
      <w:r w:rsidDel="00000000" w:rsidR="00000000" w:rsidRPr="00000000">
        <w:rPr>
          <w:rtl w:val="0"/>
        </w:rPr>
      </w:r>
    </w:p>
    <w:p w:rsidR="00000000" w:rsidDel="00000000" w:rsidP="00000000" w:rsidRDefault="00000000" w:rsidRPr="00000000" w14:paraId="00000035">
      <w:pPr>
        <w:jc w:val="both"/>
        <w:rPr>
          <w:rFonts w:ascii="Times New Roman" w:cs="Times New Roman" w:eastAsia="Times New Roman" w:hAnsi="Times New Roman"/>
          <w:b w:val="1"/>
          <w:bCs w:val="1"/>
          <w:i w:val="1"/>
          <w:iCs w:val="1"/>
          <w:sz w:val="52"/>
          <w:szCs w:val="52"/>
        </w:rPr>
      </w:pPr>
      <w:r w:rsidDel="00000000" w:rsidR="00000000" w:rsidRPr="00000000">
        <w:rPr>
          <w:rtl w:val="0"/>
        </w:rPr>
      </w:r>
    </w:p>
    <w:p w:rsidR="00000000" w:rsidDel="00000000" w:rsidP="00000000" w:rsidRDefault="00000000" w:rsidRPr="00000000" w14:paraId="00000036">
      <w:pPr>
        <w:jc w:val="both"/>
        <w:rPr>
          <w:rFonts w:ascii="Times New Roman" w:cs="Times New Roman" w:eastAsia="Times New Roman" w:hAnsi="Times New Roman"/>
          <w:b w:val="1"/>
          <w:bCs w:val="1"/>
          <w:i w:val="1"/>
          <w:iCs w:val="1"/>
          <w:sz w:val="52"/>
          <w:szCs w:val="52"/>
        </w:rPr>
      </w:pPr>
      <w:r w:rsidDel="00000000" w:rsidR="00000000" w:rsidRPr="00000000">
        <w:rPr>
          <w:rtl w:val="0"/>
        </w:rPr>
      </w:r>
    </w:p>
    <w:p w:rsidR="00000000" w:rsidDel="00000000" w:rsidP="00000000" w:rsidRDefault="00000000" w:rsidRPr="00000000" w14:paraId="00000037">
      <w:pPr>
        <w:jc w:val="both"/>
        <w:rPr>
          <w:rFonts w:ascii="Times New Roman" w:cs="Times New Roman" w:eastAsia="Times New Roman" w:hAnsi="Times New Roman"/>
          <w:b w:val="1"/>
          <w:bCs w:val="1"/>
          <w:i w:val="1"/>
          <w:iCs w:val="1"/>
          <w:sz w:val="52"/>
          <w:szCs w:val="52"/>
        </w:rPr>
      </w:pPr>
      <w:r w:rsidDel="00000000" w:rsidR="00000000" w:rsidRPr="00000000">
        <w:rPr>
          <w:rtl w:val="0"/>
        </w:rPr>
      </w:r>
    </w:p>
    <w:p w:rsidR="00000000" w:rsidDel="00000000" w:rsidP="00000000" w:rsidRDefault="00000000" w:rsidRPr="00000000" w14:paraId="00000038">
      <w:pPr>
        <w:jc w:val="both"/>
        <w:rPr>
          <w:rFonts w:ascii="Times New Roman" w:cs="Times New Roman" w:eastAsia="Times New Roman" w:hAnsi="Times New Roman"/>
          <w:i w:val="1"/>
          <w:iCs w:val="1"/>
          <w:color w:val="000000"/>
          <w:sz w:val="28"/>
          <w:szCs w:val="28"/>
        </w:rPr>
      </w:pPr>
      <w:r w:rsidDel="00000000" w:rsidR="00000000" w:rsidRPr="00000000">
        <w:rPr>
          <w:rFonts w:ascii="Times New Roman" w:cs="Times New Roman" w:eastAsia="Times New Roman" w:hAnsi="Times New Roman"/>
          <w:b w:val="1"/>
          <w:bCs w:val="1"/>
          <w:i w:val="1"/>
          <w:iCs w:val="1"/>
          <w:sz w:val="52"/>
          <w:szCs w:val="52"/>
          <w:rtl w:val="0"/>
        </w:rPr>
        <w:t xml:space="preserve">2do Enfoque: </w:t>
      </w:r>
      <w:r w:rsidDel="00000000" w:rsidR="00000000" w:rsidRPr="00000000">
        <w:rPr>
          <w:rFonts w:ascii="Times New Roman" w:cs="Times New Roman" w:eastAsia="Times New Roman" w:hAnsi="Times New Roman"/>
          <w:i w:val="1"/>
          <w:iCs w:val="1"/>
          <w:sz w:val="44"/>
          <w:szCs w:val="44"/>
          <w:rtl w:val="0"/>
        </w:rPr>
        <w:t xml:space="preserve">¿Debe predominar la autonomía de los pacientes sobre los límites éticos y legales en decisiones sobre el final de la vida?</w:t>
      </w:r>
      <w:r w:rsidDel="00000000" w:rsidR="00000000" w:rsidRPr="00000000">
        <w:rPr>
          <w:rtl w:val="0"/>
        </w:rPr>
      </w:r>
    </w:p>
    <w:p w:rsidR="00000000" w:rsidDel="00000000" w:rsidP="00000000" w:rsidRDefault="00000000" w:rsidRPr="00000000" w14:paraId="00000039">
      <w:pPr>
        <w:jc w:val="both"/>
        <w:rPr>
          <w:rFonts w:ascii="Times New Roman" w:cs="Times New Roman" w:eastAsia="Times New Roman" w:hAnsi="Times New Roman"/>
          <w:i w:val="1"/>
          <w:iCs w:val="1"/>
          <w:color w:val="000000"/>
          <w:sz w:val="28"/>
          <w:szCs w:val="28"/>
        </w:rPr>
      </w:pPr>
      <w:r w:rsidDel="00000000" w:rsidR="00000000" w:rsidRPr="00000000">
        <w:rPr>
          <w:rFonts w:ascii="Times New Roman" w:cs="Times New Roman" w:eastAsia="Times New Roman" w:hAnsi="Times New Roman"/>
          <w:i w:val="1"/>
          <w:iCs w:val="1"/>
          <w:color w:val="000000"/>
          <w:sz w:val="28"/>
          <w:szCs w:val="28"/>
          <w:rtl w:val="0"/>
        </w:rPr>
        <w:t xml:space="preserve">Este enfoque analiza el derecho de las personas al tomar decisión sobre su propia vida, especialmente en situaciones donde el paciente sufre de manera extrema a causa de enfermedades incurables. Desde esta perspectiva, la eutanasia y el suicidio asistido se pueden entender como una forma de respetar la libertad y a su vez la dignidad de manera individual, siempre que se cumplan condiciones reguladas y estrictas.</w:t>
      </w:r>
    </w:p>
    <w:p w:rsidR="00000000" w:rsidDel="00000000" w:rsidP="00000000" w:rsidRDefault="00000000" w:rsidRPr="00000000" w14:paraId="0000003A">
      <w:pPr>
        <w:jc w:val="both"/>
        <w:rPr>
          <w:rFonts w:ascii="Times New Roman" w:cs="Times New Roman" w:eastAsia="Times New Roman" w:hAnsi="Times New Roman"/>
          <w:i w:val="1"/>
          <w:iCs w:val="1"/>
          <w:color w:val="000000"/>
          <w:sz w:val="28"/>
          <w:szCs w:val="28"/>
        </w:rPr>
      </w:pPr>
      <w:r w:rsidDel="00000000" w:rsidR="00000000" w:rsidRPr="00000000">
        <w:rPr>
          <w:rFonts w:ascii="Times New Roman" w:cs="Times New Roman" w:eastAsia="Times New Roman" w:hAnsi="Times New Roman"/>
          <w:i w:val="1"/>
          <w:iCs w:val="1"/>
          <w:color w:val="000000"/>
          <w:sz w:val="28"/>
          <w:szCs w:val="28"/>
          <w:rtl w:val="0"/>
        </w:rPr>
        <w:t xml:space="preserve">Además, este enfoque aborda la necesidad de crear marcos legales claros y concisos los cuales impidan el abuso y garanticen que dichas decisiones sean tomadas de la manera más informada, voluntaria y supervisada posible. Algunos países han desarrollado legislaciones específicas que regulan estás prácticas, estableciendo los requisitos médicos, éticos y legales pertinentes para su debida aplicación. </w:t>
      </w:r>
    </w:p>
    <w:p w:rsidR="00000000" w:rsidDel="00000000" w:rsidP="00000000" w:rsidRDefault="00000000" w:rsidRPr="00000000" w14:paraId="0000003B">
      <w:pPr>
        <w:jc w:val="both"/>
        <w:rPr>
          <w:rFonts w:ascii="Times New Roman" w:cs="Times New Roman" w:eastAsia="Times New Roman" w:hAnsi="Times New Roman"/>
          <w:b w:val="1"/>
          <w:bCs w:val="1"/>
          <w:i w:val="1"/>
          <w:iCs w:val="1"/>
          <w:sz w:val="52"/>
          <w:szCs w:val="52"/>
        </w:rPr>
      </w:pPr>
      <w:r w:rsidDel="00000000" w:rsidR="00000000" w:rsidRPr="00000000">
        <w:rPr>
          <w:rtl w:val="0"/>
        </w:rPr>
      </w:r>
    </w:p>
    <w:p w:rsidR="00000000" w:rsidDel="00000000" w:rsidP="00000000" w:rsidRDefault="00000000" w:rsidRPr="00000000" w14:paraId="0000003C">
      <w:pPr>
        <w:jc w:val="both"/>
        <w:rPr>
          <w:rFonts w:ascii="Times New Roman" w:cs="Times New Roman" w:eastAsia="Times New Roman" w:hAnsi="Times New Roman"/>
          <w:b w:val="1"/>
          <w:bCs w:val="1"/>
          <w:i w:val="1"/>
          <w:iCs w:val="1"/>
          <w:sz w:val="52"/>
          <w:szCs w:val="52"/>
        </w:rPr>
      </w:pPr>
      <w:r w:rsidDel="00000000" w:rsidR="00000000" w:rsidRPr="00000000">
        <w:rPr>
          <w:rtl w:val="0"/>
        </w:rPr>
      </w:r>
    </w:p>
    <w:p w:rsidR="00000000" w:rsidDel="00000000" w:rsidP="00000000" w:rsidRDefault="00000000" w:rsidRPr="00000000" w14:paraId="0000003D">
      <w:pPr>
        <w:jc w:val="both"/>
        <w:rPr>
          <w:rFonts w:ascii="Times New Roman" w:cs="Times New Roman" w:eastAsia="Times New Roman" w:hAnsi="Times New Roman"/>
          <w:b w:val="1"/>
          <w:bCs w:val="1"/>
          <w:i w:val="1"/>
          <w:iCs w:val="1"/>
          <w:sz w:val="52"/>
          <w:szCs w:val="52"/>
        </w:rPr>
      </w:pPr>
      <w:r w:rsidDel="00000000" w:rsidR="00000000" w:rsidRPr="00000000">
        <w:rPr>
          <w:rtl w:val="0"/>
        </w:rPr>
      </w:r>
    </w:p>
    <w:p w:rsidR="00000000" w:rsidDel="00000000" w:rsidP="00000000" w:rsidRDefault="00000000" w:rsidRPr="00000000" w14:paraId="0000003E">
      <w:pPr>
        <w:jc w:val="both"/>
        <w:rPr>
          <w:rFonts w:ascii="Times New Roman" w:cs="Times New Roman" w:eastAsia="Times New Roman" w:hAnsi="Times New Roman"/>
          <w:b w:val="1"/>
          <w:bCs w:val="1"/>
          <w:i w:val="1"/>
          <w:iCs w:val="1"/>
          <w:sz w:val="52"/>
          <w:szCs w:val="52"/>
        </w:rPr>
      </w:pPr>
      <w:r w:rsidDel="00000000" w:rsidR="00000000" w:rsidRPr="00000000">
        <w:rPr>
          <w:rtl w:val="0"/>
        </w:rPr>
      </w:r>
    </w:p>
    <w:p w:rsidR="00000000" w:rsidDel="00000000" w:rsidP="00000000" w:rsidRDefault="00000000" w:rsidRPr="00000000" w14:paraId="0000003F">
      <w:pPr>
        <w:jc w:val="both"/>
        <w:rPr>
          <w:rFonts w:ascii="Times New Roman" w:cs="Times New Roman" w:eastAsia="Times New Roman" w:hAnsi="Times New Roman"/>
          <w:b w:val="1"/>
          <w:bCs w:val="1"/>
          <w:i w:val="1"/>
          <w:iCs w:val="1"/>
          <w:sz w:val="52"/>
          <w:szCs w:val="52"/>
        </w:rPr>
      </w:pPr>
      <w:r w:rsidDel="00000000" w:rsidR="00000000" w:rsidRPr="00000000">
        <w:rPr>
          <w:rtl w:val="0"/>
        </w:rPr>
      </w:r>
    </w:p>
    <w:p w:rsidR="00000000" w:rsidDel="00000000" w:rsidP="00000000" w:rsidRDefault="00000000" w:rsidRPr="00000000" w14:paraId="00000040">
      <w:pPr>
        <w:jc w:val="both"/>
        <w:rPr>
          <w:rFonts w:ascii="Times New Roman" w:cs="Times New Roman" w:eastAsia="Times New Roman" w:hAnsi="Times New Roman"/>
          <w:i w:val="1"/>
          <w:iCs w:val="1"/>
          <w:color w:val="000000"/>
          <w:sz w:val="28"/>
          <w:szCs w:val="28"/>
        </w:rPr>
      </w:pPr>
      <w:r w:rsidDel="00000000" w:rsidR="00000000" w:rsidRPr="00000000">
        <w:rPr>
          <w:rFonts w:ascii="Times New Roman" w:cs="Times New Roman" w:eastAsia="Times New Roman" w:hAnsi="Times New Roman"/>
          <w:b w:val="1"/>
          <w:bCs w:val="1"/>
          <w:i w:val="1"/>
          <w:iCs w:val="1"/>
          <w:sz w:val="52"/>
          <w:szCs w:val="52"/>
          <w:rtl w:val="0"/>
        </w:rPr>
        <w:t xml:space="preserve">DOCUMENTOS RELEVANTES PARA LA INVESTIGACIÓN:</w:t>
      </w:r>
      <w:r w:rsidDel="00000000" w:rsidR="00000000" w:rsidRPr="00000000">
        <w:rPr>
          <w:rtl w:val="0"/>
        </w:rPr>
      </w:r>
    </w:p>
    <w:p w:rsidR="00000000" w:rsidDel="00000000" w:rsidP="00000000" w:rsidRDefault="00000000" w:rsidRPr="00000000" w14:paraId="00000041">
      <w:pPr>
        <w:jc w:val="both"/>
        <w:rPr>
          <w:rFonts w:ascii="Times New Roman" w:cs="Times New Roman" w:eastAsia="Times New Roman" w:hAnsi="Times New Roman"/>
          <w:b w:val="1"/>
          <w:bCs w:val="1"/>
          <w:i w:val="1"/>
          <w:iCs w:val="1"/>
          <w:sz w:val="52"/>
          <w:szCs w:val="52"/>
        </w:rPr>
      </w:pPr>
      <w:r w:rsidDel="00000000" w:rsidR="00000000" w:rsidRPr="00000000">
        <w:rPr>
          <w:rtl w:val="0"/>
        </w:rPr>
      </w:r>
    </w:p>
    <w:p w:rsidR="00000000" w:rsidDel="00000000" w:rsidP="00000000" w:rsidRDefault="00000000" w:rsidRPr="00000000" w14:paraId="00000042">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b w:val="0"/>
          <w:bCs w:val="0"/>
          <w:i w:val="1"/>
          <w:iCs w:val="1"/>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8"/>
          <w:szCs w:val="28"/>
          <w:u w:val="none"/>
          <w:shd w:fill="auto" w:val="clear"/>
          <w:vertAlign w:val="baseline"/>
          <w:rtl w:val="0"/>
        </w:rPr>
        <w:t xml:space="preserve">Organización Mundial de la Salud – Cuidados Paliativos</w:t>
      </w:r>
    </w:p>
    <w:p w:rsidR="00000000" w:rsidDel="00000000" w:rsidP="00000000" w:rsidRDefault="00000000" w:rsidRPr="00000000" w14:paraId="00000043">
      <w:pPr>
        <w:pBdr>
          <w:top w:space="0" w:sz="0" w:val="nil"/>
          <w:left w:space="0" w:sz="0" w:val="nil"/>
          <w:bottom w:space="0" w:sz="0" w:val="nil"/>
          <w:right w:space="0" w:sz="0" w:val="nil"/>
          <w:between w:space="0" w:sz="0" w:val="nil"/>
        </w:pBdr>
        <w:spacing w:after="0" w:line="276" w:lineRule="auto"/>
        <w:jc w:val="both"/>
        <w:rPr>
          <w:rFonts w:ascii="Times New Roman" w:cs="Times New Roman" w:eastAsia="Times New Roman" w:hAnsi="Times New Roman"/>
          <w:i w:val="1"/>
          <w:iCs w:val="1"/>
          <w:color w:val="000000"/>
          <w:sz w:val="28"/>
          <w:szCs w:val="28"/>
        </w:rPr>
      </w:pPr>
      <w:hyperlink r:id="rId8">
        <w:r w:rsidDel="00000000" w:rsidR="00000000" w:rsidRPr="00000000">
          <w:rPr>
            <w:rFonts w:ascii="Times New Roman" w:cs="Times New Roman" w:eastAsia="Times New Roman" w:hAnsi="Times New Roman"/>
            <w:i w:val="1"/>
            <w:iCs w:val="1"/>
            <w:color w:val="0000ff"/>
            <w:sz w:val="28"/>
            <w:szCs w:val="28"/>
            <w:u w:val="single"/>
            <w:rtl w:val="0"/>
          </w:rPr>
          <w:t xml:space="preserve">https://www.who.int/es/news-room/fact-sheets/detail/palliative-care</w:t>
        </w:r>
      </w:hyperlink>
      <w:r w:rsidDel="00000000" w:rsidR="00000000" w:rsidRPr="00000000">
        <w:rPr>
          <w:rFonts w:ascii="Times New Roman" w:cs="Times New Roman" w:eastAsia="Times New Roman" w:hAnsi="Times New Roman"/>
          <w:i w:val="1"/>
          <w:iCs w:val="1"/>
          <w:color w:val="000000"/>
          <w:sz w:val="28"/>
          <w:szCs w:val="28"/>
          <w:rtl w:val="0"/>
        </w:rPr>
        <w:t xml:space="preserve"> </w:t>
      </w:r>
    </w:p>
    <w:p w:rsidR="00000000" w:rsidDel="00000000" w:rsidP="00000000" w:rsidRDefault="00000000" w:rsidRPr="00000000" w14:paraId="00000044">
      <w:pPr>
        <w:pBdr>
          <w:top w:space="0" w:sz="0" w:val="nil"/>
          <w:left w:space="0" w:sz="0" w:val="nil"/>
          <w:bottom w:space="0" w:sz="0" w:val="nil"/>
          <w:right w:space="0" w:sz="0" w:val="nil"/>
          <w:between w:space="0" w:sz="0" w:val="nil"/>
        </w:pBdr>
        <w:spacing w:after="0" w:line="276" w:lineRule="auto"/>
        <w:jc w:val="both"/>
        <w:rPr>
          <w:rFonts w:ascii="Times New Roman" w:cs="Times New Roman" w:eastAsia="Times New Roman" w:hAnsi="Times New Roman"/>
          <w:i w:val="1"/>
          <w:iCs w:val="1"/>
          <w:color w:val="000000"/>
          <w:sz w:val="28"/>
          <w:szCs w:val="28"/>
        </w:rPr>
      </w:pPr>
      <w:r w:rsidDel="00000000" w:rsidR="00000000" w:rsidRPr="00000000">
        <w:rPr>
          <w:rFonts w:ascii="Times New Roman" w:cs="Times New Roman" w:eastAsia="Times New Roman" w:hAnsi="Times New Roman"/>
          <w:i w:val="1"/>
          <w:iCs w:val="1"/>
          <w:color w:val="000000"/>
          <w:sz w:val="28"/>
          <w:szCs w:val="28"/>
          <w:rtl w:val="0"/>
        </w:rPr>
        <w:t xml:space="preserve">Explica alternativas a la eutanasia centradas en el aliviar el dolor del paciente. </w:t>
      </w:r>
    </w:p>
    <w:p w:rsidR="00000000" w:rsidDel="00000000" w:rsidP="00000000" w:rsidRDefault="00000000" w:rsidRPr="00000000" w14:paraId="00000045">
      <w:pPr>
        <w:pBdr>
          <w:top w:space="0" w:sz="0" w:val="nil"/>
          <w:left w:space="0" w:sz="0" w:val="nil"/>
          <w:bottom w:space="0" w:sz="0" w:val="nil"/>
          <w:right w:space="0" w:sz="0" w:val="nil"/>
          <w:between w:space="0" w:sz="0" w:val="nil"/>
        </w:pBdr>
        <w:spacing w:after="0" w:line="276" w:lineRule="auto"/>
        <w:jc w:val="both"/>
        <w:rPr>
          <w:rFonts w:ascii="Times New Roman" w:cs="Times New Roman" w:eastAsia="Times New Roman" w:hAnsi="Times New Roman"/>
          <w:i w:val="1"/>
          <w:iCs w:val="1"/>
          <w:color w:val="000000"/>
          <w:sz w:val="28"/>
          <w:szCs w:val="28"/>
        </w:rPr>
      </w:pPr>
      <w:r w:rsidDel="00000000" w:rsidR="00000000" w:rsidRPr="00000000">
        <w:rPr>
          <w:rtl w:val="0"/>
        </w:rPr>
      </w:r>
    </w:p>
    <w:p w:rsidR="00000000" w:rsidDel="00000000" w:rsidP="00000000" w:rsidRDefault="00000000" w:rsidRPr="00000000" w14:paraId="00000046">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Times New Roman" w:cs="Times New Roman" w:eastAsia="Times New Roman" w:hAnsi="Times New Roman"/>
          <w:b w:val="0"/>
          <w:bCs w:val="0"/>
          <w:i w:val="1"/>
          <w:iCs w:val="1"/>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8"/>
          <w:szCs w:val="28"/>
          <w:u w:val="none"/>
          <w:shd w:fill="auto" w:val="clear"/>
          <w:vertAlign w:val="baseline"/>
          <w:rtl w:val="0"/>
        </w:rPr>
        <w:t xml:space="preserve">World Health Organización – Cuidados Paliativos</w:t>
      </w:r>
    </w:p>
    <w:p w:rsidR="00000000" w:rsidDel="00000000" w:rsidP="00000000" w:rsidRDefault="00000000" w:rsidRPr="00000000" w14:paraId="00000047">
      <w:pPr>
        <w:pBdr>
          <w:top w:space="0" w:sz="0" w:val="nil"/>
          <w:left w:space="0" w:sz="0" w:val="nil"/>
          <w:bottom w:space="0" w:sz="0" w:val="nil"/>
          <w:right w:space="0" w:sz="0" w:val="nil"/>
          <w:between w:space="0" w:sz="0" w:val="nil"/>
        </w:pBdr>
        <w:spacing w:after="0" w:line="276" w:lineRule="auto"/>
        <w:jc w:val="both"/>
        <w:rPr>
          <w:rFonts w:ascii="Times New Roman" w:cs="Times New Roman" w:eastAsia="Times New Roman" w:hAnsi="Times New Roman"/>
          <w:i w:val="1"/>
          <w:iCs w:val="1"/>
          <w:color w:val="000000"/>
          <w:sz w:val="28"/>
          <w:szCs w:val="28"/>
        </w:rPr>
      </w:pPr>
      <w:hyperlink r:id="rId9">
        <w:r w:rsidDel="00000000" w:rsidR="00000000" w:rsidRPr="00000000">
          <w:rPr>
            <w:rFonts w:ascii="Times New Roman" w:cs="Times New Roman" w:eastAsia="Times New Roman" w:hAnsi="Times New Roman"/>
            <w:i w:val="1"/>
            <w:iCs w:val="1"/>
            <w:color w:val="0000ff"/>
            <w:sz w:val="28"/>
            <w:szCs w:val="28"/>
            <w:u w:val="single"/>
            <w:rtl w:val="0"/>
          </w:rPr>
          <w:t xml:space="preserve">https://www.who.int/news-room/fact-sheets/detail/palliative-care</w:t>
        </w:r>
      </w:hyperlink>
      <w:r w:rsidDel="00000000" w:rsidR="00000000" w:rsidRPr="00000000">
        <w:rPr>
          <w:rFonts w:ascii="Times New Roman" w:cs="Times New Roman" w:eastAsia="Times New Roman" w:hAnsi="Times New Roman"/>
          <w:i w:val="1"/>
          <w:iCs w:val="1"/>
          <w:color w:val="000000"/>
          <w:sz w:val="28"/>
          <w:szCs w:val="28"/>
          <w:rtl w:val="0"/>
        </w:rPr>
        <w:t xml:space="preserve"> </w:t>
      </w:r>
    </w:p>
    <w:p w:rsidR="00000000" w:rsidDel="00000000" w:rsidP="00000000" w:rsidRDefault="00000000" w:rsidRPr="00000000" w14:paraId="00000048">
      <w:pPr>
        <w:pBdr>
          <w:top w:space="0" w:sz="0" w:val="nil"/>
          <w:left w:space="0" w:sz="0" w:val="nil"/>
          <w:bottom w:space="0" w:sz="0" w:val="nil"/>
          <w:right w:space="0" w:sz="0" w:val="nil"/>
          <w:between w:space="0" w:sz="0" w:val="nil"/>
        </w:pBdr>
        <w:spacing w:after="0" w:line="276" w:lineRule="auto"/>
        <w:jc w:val="both"/>
        <w:rPr>
          <w:rFonts w:ascii="Times New Roman" w:cs="Times New Roman" w:eastAsia="Times New Roman" w:hAnsi="Times New Roman"/>
          <w:i w:val="1"/>
          <w:iCs w:val="1"/>
          <w:color w:val="000000"/>
          <w:sz w:val="28"/>
          <w:szCs w:val="28"/>
        </w:rPr>
      </w:pPr>
      <w:r w:rsidDel="00000000" w:rsidR="00000000" w:rsidRPr="00000000">
        <w:rPr>
          <w:rFonts w:ascii="Times New Roman" w:cs="Times New Roman" w:eastAsia="Times New Roman" w:hAnsi="Times New Roman"/>
          <w:i w:val="1"/>
          <w:iCs w:val="1"/>
          <w:color w:val="000000"/>
          <w:sz w:val="28"/>
          <w:szCs w:val="28"/>
          <w:rtl w:val="0"/>
        </w:rPr>
        <w:t xml:space="preserve">Explica de manera mas detallada la definición de cuidados paliativos y como buscan aliviar el sufrimiento.</w:t>
      </w:r>
    </w:p>
    <w:p w:rsidR="00000000" w:rsidDel="00000000" w:rsidP="00000000" w:rsidRDefault="00000000" w:rsidRPr="00000000" w14:paraId="00000049">
      <w:pPr>
        <w:pBdr>
          <w:top w:space="0" w:sz="0" w:val="nil"/>
          <w:left w:space="0" w:sz="0" w:val="nil"/>
          <w:bottom w:space="0" w:sz="0" w:val="nil"/>
          <w:right w:space="0" w:sz="0" w:val="nil"/>
          <w:between w:space="0" w:sz="0" w:val="nil"/>
        </w:pBdr>
        <w:spacing w:after="0" w:line="276" w:lineRule="auto"/>
        <w:jc w:val="both"/>
        <w:rPr>
          <w:rFonts w:ascii="Times New Roman" w:cs="Times New Roman" w:eastAsia="Times New Roman" w:hAnsi="Times New Roman"/>
          <w:i w:val="1"/>
          <w:iCs w:val="1"/>
          <w:color w:val="000000"/>
          <w:sz w:val="28"/>
          <w:szCs w:val="28"/>
        </w:rPr>
      </w:pPr>
      <w:r w:rsidDel="00000000" w:rsidR="00000000" w:rsidRPr="00000000">
        <w:rPr>
          <w:rtl w:val="0"/>
        </w:rPr>
      </w:r>
    </w:p>
    <w:p w:rsidR="00000000" w:rsidDel="00000000" w:rsidP="00000000" w:rsidRDefault="00000000" w:rsidRPr="00000000" w14:paraId="0000004A">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Times New Roman" w:cs="Times New Roman" w:eastAsia="Times New Roman" w:hAnsi="Times New Roman"/>
          <w:b w:val="0"/>
          <w:bCs w:val="0"/>
          <w:i w:val="1"/>
          <w:iCs w:val="1"/>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8"/>
          <w:szCs w:val="28"/>
          <w:u w:val="none"/>
          <w:shd w:fill="auto" w:val="clear"/>
          <w:vertAlign w:val="baseline"/>
          <w:rtl w:val="0"/>
        </w:rPr>
        <w:t xml:space="preserve">United Nations – Derechos Humanos </w:t>
      </w:r>
    </w:p>
    <w:p w:rsidR="00000000" w:rsidDel="00000000" w:rsidP="00000000" w:rsidRDefault="00000000" w:rsidRPr="00000000" w14:paraId="0000004B">
      <w:pPr>
        <w:pBdr>
          <w:top w:space="0" w:sz="0" w:val="nil"/>
          <w:left w:space="0" w:sz="0" w:val="nil"/>
          <w:bottom w:space="0" w:sz="0" w:val="nil"/>
          <w:right w:space="0" w:sz="0" w:val="nil"/>
          <w:between w:space="0" w:sz="0" w:val="nil"/>
        </w:pBdr>
        <w:spacing w:after="0" w:line="276" w:lineRule="auto"/>
        <w:jc w:val="both"/>
        <w:rPr>
          <w:rFonts w:ascii="Times New Roman" w:cs="Times New Roman" w:eastAsia="Times New Roman" w:hAnsi="Times New Roman"/>
          <w:i w:val="1"/>
          <w:iCs w:val="1"/>
          <w:color w:val="000000"/>
          <w:sz w:val="28"/>
          <w:szCs w:val="28"/>
        </w:rPr>
      </w:pPr>
      <w:r w:rsidDel="00000000" w:rsidR="00000000" w:rsidRPr="00000000">
        <w:rPr>
          <w:rFonts w:ascii="Times New Roman" w:cs="Times New Roman" w:eastAsia="Times New Roman" w:hAnsi="Times New Roman"/>
          <w:i w:val="1"/>
          <w:iCs w:val="1"/>
          <w:color w:val="000000"/>
          <w:sz w:val="28"/>
          <w:szCs w:val="28"/>
          <w:rtl w:val="0"/>
        </w:rPr>
        <w:t xml:space="preserve"> </w:t>
      </w:r>
      <w:hyperlink r:id="rId10">
        <w:r w:rsidDel="00000000" w:rsidR="00000000" w:rsidRPr="00000000">
          <w:rPr>
            <w:rFonts w:ascii="Times New Roman" w:cs="Times New Roman" w:eastAsia="Times New Roman" w:hAnsi="Times New Roman"/>
            <w:i w:val="1"/>
            <w:iCs w:val="1"/>
            <w:color w:val="0000ff"/>
            <w:sz w:val="28"/>
            <w:szCs w:val="28"/>
            <w:u w:val="single"/>
            <w:rtl w:val="0"/>
          </w:rPr>
          <w:t xml:space="preserve">https://www.un.org/en/global-issues/human-rights</w:t>
        </w:r>
      </w:hyperlink>
      <w:r w:rsidDel="00000000" w:rsidR="00000000" w:rsidRPr="00000000">
        <w:rPr>
          <w:rFonts w:ascii="Times New Roman" w:cs="Times New Roman" w:eastAsia="Times New Roman" w:hAnsi="Times New Roman"/>
          <w:i w:val="1"/>
          <w:iCs w:val="1"/>
          <w:color w:val="000000"/>
          <w:sz w:val="28"/>
          <w:szCs w:val="28"/>
          <w:rtl w:val="0"/>
        </w:rPr>
        <w:t xml:space="preserve"> </w:t>
      </w:r>
    </w:p>
    <w:p w:rsidR="00000000" w:rsidDel="00000000" w:rsidP="00000000" w:rsidRDefault="00000000" w:rsidRPr="00000000" w14:paraId="0000004C">
      <w:pPr>
        <w:pBdr>
          <w:top w:space="0" w:sz="0" w:val="nil"/>
          <w:left w:space="0" w:sz="0" w:val="nil"/>
          <w:bottom w:space="0" w:sz="0" w:val="nil"/>
          <w:right w:space="0" w:sz="0" w:val="nil"/>
          <w:between w:space="0" w:sz="0" w:val="nil"/>
        </w:pBdr>
        <w:spacing w:after="0" w:line="276" w:lineRule="auto"/>
        <w:jc w:val="both"/>
        <w:rPr>
          <w:rFonts w:ascii="Times New Roman" w:cs="Times New Roman" w:eastAsia="Times New Roman" w:hAnsi="Times New Roman"/>
          <w:i w:val="1"/>
          <w:iCs w:val="1"/>
          <w:color w:val="000000"/>
          <w:sz w:val="28"/>
          <w:szCs w:val="28"/>
        </w:rPr>
      </w:pPr>
      <w:r w:rsidDel="00000000" w:rsidR="00000000" w:rsidRPr="00000000">
        <w:rPr>
          <w:rFonts w:ascii="Times New Roman" w:cs="Times New Roman" w:eastAsia="Times New Roman" w:hAnsi="Times New Roman"/>
          <w:i w:val="1"/>
          <w:iCs w:val="1"/>
          <w:color w:val="000000"/>
          <w:sz w:val="28"/>
          <w:szCs w:val="28"/>
          <w:rtl w:val="0"/>
        </w:rPr>
        <w:t xml:space="preserve">Presenta los derechos humanos fundamentales, incluyendo el derecho a la vida. </w:t>
      </w:r>
    </w:p>
    <w:p w:rsidR="00000000" w:rsidDel="00000000" w:rsidP="00000000" w:rsidRDefault="00000000" w:rsidRPr="00000000" w14:paraId="0000004D">
      <w:pPr>
        <w:pBdr>
          <w:top w:space="0" w:sz="0" w:val="nil"/>
          <w:left w:space="0" w:sz="0" w:val="nil"/>
          <w:bottom w:space="0" w:sz="0" w:val="nil"/>
          <w:right w:space="0" w:sz="0" w:val="nil"/>
          <w:between w:space="0" w:sz="0" w:val="nil"/>
        </w:pBdr>
        <w:spacing w:after="0" w:line="276" w:lineRule="auto"/>
        <w:jc w:val="both"/>
        <w:rPr>
          <w:rFonts w:ascii="Times New Roman" w:cs="Times New Roman" w:eastAsia="Times New Roman" w:hAnsi="Times New Roman"/>
          <w:i w:val="1"/>
          <w:iCs w:val="1"/>
          <w:color w:val="000000"/>
          <w:sz w:val="28"/>
          <w:szCs w:val="28"/>
        </w:rPr>
      </w:pPr>
      <w:r w:rsidDel="00000000" w:rsidR="00000000" w:rsidRPr="00000000">
        <w:rPr>
          <w:rtl w:val="0"/>
        </w:rPr>
      </w:r>
    </w:p>
    <w:p w:rsidR="00000000" w:rsidDel="00000000" w:rsidP="00000000" w:rsidRDefault="00000000" w:rsidRPr="00000000" w14:paraId="0000004E">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Times New Roman" w:cs="Times New Roman" w:eastAsia="Times New Roman" w:hAnsi="Times New Roman"/>
          <w:b w:val="0"/>
          <w:bCs w:val="0"/>
          <w:i w:val="1"/>
          <w:iCs w:val="1"/>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8"/>
          <w:szCs w:val="28"/>
          <w:u w:val="none"/>
          <w:shd w:fill="auto" w:val="clear"/>
          <w:vertAlign w:val="baseline"/>
          <w:rtl w:val="0"/>
        </w:rPr>
        <w:t xml:space="preserve">World Medical Association – Declaraciones sobre Eutanasia</w:t>
      </w:r>
    </w:p>
    <w:p w:rsidR="00000000" w:rsidDel="00000000" w:rsidP="00000000" w:rsidRDefault="00000000" w:rsidRPr="00000000" w14:paraId="0000004F">
      <w:pPr>
        <w:pBdr>
          <w:top w:space="0" w:sz="0" w:val="nil"/>
          <w:left w:space="0" w:sz="0" w:val="nil"/>
          <w:bottom w:space="0" w:sz="0" w:val="nil"/>
          <w:right w:space="0" w:sz="0" w:val="nil"/>
          <w:between w:space="0" w:sz="0" w:val="nil"/>
        </w:pBdr>
        <w:spacing w:after="0" w:line="276" w:lineRule="auto"/>
        <w:jc w:val="both"/>
        <w:rPr>
          <w:rFonts w:ascii="Times New Roman" w:cs="Times New Roman" w:eastAsia="Times New Roman" w:hAnsi="Times New Roman"/>
          <w:i w:val="1"/>
          <w:iCs w:val="1"/>
          <w:color w:val="000000"/>
          <w:sz w:val="28"/>
          <w:szCs w:val="28"/>
        </w:rPr>
      </w:pPr>
      <w:hyperlink r:id="rId11">
        <w:r w:rsidDel="00000000" w:rsidR="00000000" w:rsidRPr="00000000">
          <w:rPr>
            <w:rFonts w:ascii="Times New Roman" w:cs="Times New Roman" w:eastAsia="Times New Roman" w:hAnsi="Times New Roman"/>
            <w:i w:val="1"/>
            <w:iCs w:val="1"/>
            <w:color w:val="0000ff"/>
            <w:sz w:val="28"/>
            <w:szCs w:val="28"/>
            <w:u w:val="single"/>
            <w:rtl w:val="0"/>
          </w:rPr>
          <w:t xml:space="preserve">https://www.wma.net/policies-post/declaration-on-euthanasia/</w:t>
        </w:r>
      </w:hyperlink>
      <w:r w:rsidDel="00000000" w:rsidR="00000000" w:rsidRPr="00000000">
        <w:rPr>
          <w:rFonts w:ascii="Times New Roman" w:cs="Times New Roman" w:eastAsia="Times New Roman" w:hAnsi="Times New Roman"/>
          <w:i w:val="1"/>
          <w:iCs w:val="1"/>
          <w:color w:val="000000"/>
          <w:sz w:val="28"/>
          <w:szCs w:val="28"/>
          <w:rtl w:val="0"/>
        </w:rPr>
        <w:t xml:space="preserve"> </w:t>
      </w:r>
    </w:p>
    <w:p w:rsidR="00000000" w:rsidDel="00000000" w:rsidP="00000000" w:rsidRDefault="00000000" w:rsidRPr="00000000" w14:paraId="00000050">
      <w:pPr>
        <w:pBdr>
          <w:top w:space="0" w:sz="0" w:val="nil"/>
          <w:left w:space="0" w:sz="0" w:val="nil"/>
          <w:bottom w:space="0" w:sz="0" w:val="nil"/>
          <w:right w:space="0" w:sz="0" w:val="nil"/>
          <w:between w:space="0" w:sz="0" w:val="nil"/>
        </w:pBdr>
        <w:spacing w:after="0" w:line="276" w:lineRule="auto"/>
        <w:jc w:val="both"/>
        <w:rPr>
          <w:rFonts w:ascii="Times New Roman" w:cs="Times New Roman" w:eastAsia="Times New Roman" w:hAnsi="Times New Roman"/>
          <w:i w:val="1"/>
          <w:iCs w:val="1"/>
          <w:color w:val="000000"/>
          <w:sz w:val="28"/>
          <w:szCs w:val="28"/>
        </w:rPr>
      </w:pPr>
      <w:r w:rsidDel="00000000" w:rsidR="00000000" w:rsidRPr="00000000">
        <w:rPr>
          <w:rFonts w:ascii="Times New Roman" w:cs="Times New Roman" w:eastAsia="Times New Roman" w:hAnsi="Times New Roman"/>
          <w:i w:val="1"/>
          <w:iCs w:val="1"/>
          <w:color w:val="000000"/>
          <w:sz w:val="28"/>
          <w:szCs w:val="28"/>
          <w:rtl w:val="0"/>
        </w:rPr>
        <w:t xml:space="preserve">Expone la postura ética de los médicos a nivel internacional frente a la eutanasia. </w:t>
      </w:r>
    </w:p>
    <w:p w:rsidR="00000000" w:rsidDel="00000000" w:rsidP="00000000" w:rsidRDefault="00000000" w:rsidRPr="00000000" w14:paraId="00000051">
      <w:pPr>
        <w:pBdr>
          <w:top w:space="0" w:sz="0" w:val="nil"/>
          <w:left w:space="0" w:sz="0" w:val="nil"/>
          <w:bottom w:space="0" w:sz="0" w:val="nil"/>
          <w:right w:space="0" w:sz="0" w:val="nil"/>
          <w:between w:space="0" w:sz="0" w:val="nil"/>
        </w:pBdr>
        <w:spacing w:after="0" w:line="276" w:lineRule="auto"/>
        <w:jc w:val="both"/>
        <w:rPr>
          <w:rFonts w:ascii="Times New Roman" w:cs="Times New Roman" w:eastAsia="Times New Roman" w:hAnsi="Times New Roman"/>
          <w:i w:val="1"/>
          <w:iCs w:val="1"/>
          <w:color w:val="000000"/>
          <w:sz w:val="28"/>
          <w:szCs w:val="28"/>
        </w:rPr>
      </w:pPr>
      <w:r w:rsidDel="00000000" w:rsidR="00000000" w:rsidRPr="00000000">
        <w:rPr>
          <w:rtl w:val="0"/>
        </w:rPr>
      </w:r>
    </w:p>
    <w:p w:rsidR="00000000" w:rsidDel="00000000" w:rsidP="00000000" w:rsidRDefault="00000000" w:rsidRPr="00000000" w14:paraId="00000052">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Times New Roman" w:cs="Times New Roman" w:eastAsia="Times New Roman" w:hAnsi="Times New Roman"/>
          <w:b w:val="0"/>
          <w:bCs w:val="0"/>
          <w:i w:val="1"/>
          <w:iCs w:val="1"/>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8"/>
          <w:szCs w:val="28"/>
          <w:u w:val="none"/>
          <w:shd w:fill="auto" w:val="clear"/>
          <w:vertAlign w:val="baseline"/>
          <w:rtl w:val="0"/>
        </w:rPr>
        <w:t xml:space="preserve">Dignity in Dying – Debatiendo sobre muerte asistida</w:t>
      </w:r>
    </w:p>
    <w:p w:rsidR="00000000" w:rsidDel="00000000" w:rsidP="00000000" w:rsidRDefault="00000000" w:rsidRPr="00000000" w14:paraId="00000053">
      <w:pPr>
        <w:pBdr>
          <w:top w:space="0" w:sz="0" w:val="nil"/>
          <w:left w:space="0" w:sz="0" w:val="nil"/>
          <w:bottom w:space="0" w:sz="0" w:val="nil"/>
          <w:right w:space="0" w:sz="0" w:val="nil"/>
          <w:between w:space="0" w:sz="0" w:val="nil"/>
        </w:pBdr>
        <w:spacing w:after="0" w:line="276" w:lineRule="auto"/>
        <w:jc w:val="both"/>
        <w:rPr>
          <w:rFonts w:ascii="Times New Roman" w:cs="Times New Roman" w:eastAsia="Times New Roman" w:hAnsi="Times New Roman"/>
          <w:i w:val="1"/>
          <w:iCs w:val="1"/>
          <w:color w:val="000000"/>
          <w:sz w:val="28"/>
          <w:szCs w:val="28"/>
        </w:rPr>
      </w:pPr>
      <w:r w:rsidDel="00000000" w:rsidR="00000000" w:rsidRPr="00000000">
        <w:rPr>
          <w:rFonts w:ascii="Times New Roman" w:cs="Times New Roman" w:eastAsia="Times New Roman" w:hAnsi="Times New Roman"/>
          <w:i w:val="1"/>
          <w:iCs w:val="1"/>
          <w:color w:val="000000"/>
          <w:sz w:val="28"/>
          <w:szCs w:val="28"/>
          <w:rtl w:val="0"/>
        </w:rPr>
        <w:t xml:space="preserve"> </w:t>
      </w:r>
      <w:hyperlink r:id="rId12">
        <w:r w:rsidDel="00000000" w:rsidR="00000000" w:rsidRPr="00000000">
          <w:rPr>
            <w:rFonts w:ascii="Times New Roman" w:cs="Times New Roman" w:eastAsia="Times New Roman" w:hAnsi="Times New Roman"/>
            <w:i w:val="1"/>
            <w:iCs w:val="1"/>
            <w:color w:val="0000ff"/>
            <w:sz w:val="28"/>
            <w:szCs w:val="28"/>
            <w:u w:val="single"/>
            <w:rtl w:val="0"/>
          </w:rPr>
          <w:t xml:space="preserve">https://www.dignityindying.org.uk</w:t>
        </w:r>
      </w:hyperlink>
      <w:r w:rsidDel="00000000" w:rsidR="00000000" w:rsidRPr="00000000">
        <w:rPr>
          <w:rFonts w:ascii="Times New Roman" w:cs="Times New Roman" w:eastAsia="Times New Roman" w:hAnsi="Times New Roman"/>
          <w:i w:val="1"/>
          <w:iCs w:val="1"/>
          <w:color w:val="000000"/>
          <w:sz w:val="28"/>
          <w:szCs w:val="28"/>
          <w:rtl w:val="0"/>
        </w:rPr>
        <w:t xml:space="preserve"> </w:t>
      </w:r>
    </w:p>
    <w:p w:rsidR="00000000" w:rsidDel="00000000" w:rsidP="00000000" w:rsidRDefault="00000000" w:rsidRPr="00000000" w14:paraId="00000054">
      <w:pPr>
        <w:pBdr>
          <w:top w:space="0" w:sz="0" w:val="nil"/>
          <w:left w:space="0" w:sz="0" w:val="nil"/>
          <w:bottom w:space="0" w:sz="0" w:val="nil"/>
          <w:right w:space="0" w:sz="0" w:val="nil"/>
          <w:between w:space="0" w:sz="0" w:val="nil"/>
        </w:pBdr>
        <w:spacing w:after="0" w:line="276" w:lineRule="auto"/>
        <w:jc w:val="both"/>
        <w:rPr>
          <w:rFonts w:ascii="Times New Roman" w:cs="Times New Roman" w:eastAsia="Times New Roman" w:hAnsi="Times New Roman"/>
          <w:i w:val="1"/>
          <w:iCs w:val="1"/>
          <w:color w:val="000000"/>
          <w:sz w:val="28"/>
          <w:szCs w:val="28"/>
        </w:rPr>
      </w:pPr>
      <w:r w:rsidDel="00000000" w:rsidR="00000000" w:rsidRPr="00000000">
        <w:rPr>
          <w:rFonts w:ascii="Times New Roman" w:cs="Times New Roman" w:eastAsia="Times New Roman" w:hAnsi="Times New Roman"/>
          <w:i w:val="1"/>
          <w:iCs w:val="1"/>
          <w:color w:val="000000"/>
          <w:sz w:val="28"/>
          <w:szCs w:val="28"/>
          <w:rtl w:val="0"/>
        </w:rPr>
        <w:t xml:space="preserve">Presenta documentos a favor de la muerte digna y el cambio de leyes </w:t>
      </w:r>
    </w:p>
    <w:p w:rsidR="00000000" w:rsidDel="00000000" w:rsidP="00000000" w:rsidRDefault="00000000" w:rsidRPr="00000000" w14:paraId="00000055">
      <w:pPr>
        <w:pBdr>
          <w:top w:space="0" w:sz="0" w:val="nil"/>
          <w:left w:space="0" w:sz="0" w:val="nil"/>
          <w:bottom w:space="0" w:sz="0" w:val="nil"/>
          <w:right w:space="0" w:sz="0" w:val="nil"/>
          <w:between w:space="0" w:sz="0" w:val="nil"/>
        </w:pBdr>
        <w:spacing w:after="0" w:line="276" w:lineRule="auto"/>
        <w:jc w:val="both"/>
        <w:rPr>
          <w:rFonts w:ascii="Times New Roman" w:cs="Times New Roman" w:eastAsia="Times New Roman" w:hAnsi="Times New Roman"/>
          <w:i w:val="1"/>
          <w:iCs w:val="1"/>
          <w:color w:val="000000"/>
          <w:sz w:val="28"/>
          <w:szCs w:val="28"/>
        </w:rPr>
      </w:pPr>
      <w:r w:rsidDel="00000000" w:rsidR="00000000" w:rsidRPr="00000000">
        <w:rPr>
          <w:rtl w:val="0"/>
        </w:rPr>
      </w:r>
    </w:p>
    <w:p w:rsidR="00000000" w:rsidDel="00000000" w:rsidP="00000000" w:rsidRDefault="00000000" w:rsidRPr="00000000" w14:paraId="00000056">
      <w:pPr>
        <w:pBdr>
          <w:top w:space="0" w:sz="0" w:val="nil"/>
          <w:left w:space="0" w:sz="0" w:val="nil"/>
          <w:bottom w:space="0" w:sz="0" w:val="nil"/>
          <w:right w:space="0" w:sz="0" w:val="nil"/>
          <w:between w:space="0" w:sz="0" w:val="nil"/>
        </w:pBdr>
        <w:spacing w:after="0" w:line="276" w:lineRule="auto"/>
        <w:jc w:val="both"/>
        <w:rPr>
          <w:rFonts w:ascii="Times New Roman" w:cs="Times New Roman" w:eastAsia="Times New Roman" w:hAnsi="Times New Roman"/>
          <w:i w:val="1"/>
          <w:iCs w:val="1"/>
          <w:color w:val="000000"/>
          <w:sz w:val="28"/>
          <w:szCs w:val="28"/>
        </w:rPr>
      </w:pPr>
      <w:r w:rsidDel="00000000" w:rsidR="00000000" w:rsidRPr="00000000">
        <w:rPr>
          <w:rtl w:val="0"/>
        </w:rPr>
      </w:r>
    </w:p>
    <w:p w:rsidR="00000000" w:rsidDel="00000000" w:rsidP="00000000" w:rsidRDefault="00000000" w:rsidRPr="00000000" w14:paraId="00000057">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Times New Roman" w:cs="Times New Roman" w:eastAsia="Times New Roman" w:hAnsi="Times New Roman"/>
          <w:b w:val="0"/>
          <w:bCs w:val="0"/>
          <w:i w:val="1"/>
          <w:iCs w:val="1"/>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8"/>
          <w:szCs w:val="28"/>
          <w:u w:val="none"/>
          <w:shd w:fill="auto" w:val="clear"/>
          <w:vertAlign w:val="baseline"/>
          <w:rtl w:val="0"/>
        </w:rPr>
        <w:t xml:space="preserve">Países Bajos - Ley de Eutanasia </w:t>
      </w:r>
    </w:p>
    <w:p w:rsidR="00000000" w:rsidDel="00000000" w:rsidP="00000000" w:rsidRDefault="00000000" w:rsidRPr="00000000" w14:paraId="00000058">
      <w:pPr>
        <w:pBdr>
          <w:top w:space="0" w:sz="0" w:val="nil"/>
          <w:left w:space="0" w:sz="0" w:val="nil"/>
          <w:bottom w:space="0" w:sz="0" w:val="nil"/>
          <w:right w:space="0" w:sz="0" w:val="nil"/>
          <w:between w:space="0" w:sz="0" w:val="nil"/>
        </w:pBdr>
        <w:spacing w:after="0" w:line="276" w:lineRule="auto"/>
        <w:jc w:val="both"/>
        <w:rPr>
          <w:rFonts w:ascii="Times New Roman" w:cs="Times New Roman" w:eastAsia="Times New Roman" w:hAnsi="Times New Roman"/>
          <w:i w:val="1"/>
          <w:iCs w:val="1"/>
          <w:color w:val="000000"/>
          <w:sz w:val="28"/>
          <w:szCs w:val="28"/>
        </w:rPr>
      </w:pPr>
      <w:hyperlink r:id="rId13">
        <w:r w:rsidDel="00000000" w:rsidR="00000000" w:rsidRPr="00000000">
          <w:rPr>
            <w:rFonts w:ascii="Times New Roman" w:cs="Times New Roman" w:eastAsia="Times New Roman" w:hAnsi="Times New Roman"/>
            <w:i w:val="1"/>
            <w:iCs w:val="1"/>
            <w:color w:val="0000ff"/>
            <w:sz w:val="28"/>
            <w:szCs w:val="28"/>
            <w:u w:val="single"/>
            <w:rtl w:val="0"/>
          </w:rPr>
          <w:t xml:space="preserve">https://www.government.nl/topics/euthanasia</w:t>
        </w:r>
      </w:hyperlink>
      <w:r w:rsidDel="00000000" w:rsidR="00000000" w:rsidRPr="00000000">
        <w:rPr>
          <w:rFonts w:ascii="Times New Roman" w:cs="Times New Roman" w:eastAsia="Times New Roman" w:hAnsi="Times New Roman"/>
          <w:i w:val="1"/>
          <w:iCs w:val="1"/>
          <w:color w:val="000000"/>
          <w:sz w:val="28"/>
          <w:szCs w:val="28"/>
          <w:rtl w:val="0"/>
        </w:rPr>
        <w:t xml:space="preserve"> </w:t>
      </w:r>
    </w:p>
    <w:p w:rsidR="00000000" w:rsidDel="00000000" w:rsidP="00000000" w:rsidRDefault="00000000" w:rsidRPr="00000000" w14:paraId="00000059">
      <w:pPr>
        <w:pBdr>
          <w:top w:space="0" w:sz="0" w:val="nil"/>
          <w:left w:space="0" w:sz="0" w:val="nil"/>
          <w:bottom w:space="0" w:sz="0" w:val="nil"/>
          <w:right w:space="0" w:sz="0" w:val="nil"/>
          <w:between w:space="0" w:sz="0" w:val="nil"/>
        </w:pBdr>
        <w:spacing w:after="0" w:line="276" w:lineRule="auto"/>
        <w:jc w:val="both"/>
        <w:rPr>
          <w:rFonts w:ascii="Times New Roman" w:cs="Times New Roman" w:eastAsia="Times New Roman" w:hAnsi="Times New Roman"/>
          <w:i w:val="1"/>
          <w:iCs w:val="1"/>
          <w:color w:val="000000"/>
          <w:sz w:val="28"/>
          <w:szCs w:val="28"/>
        </w:rPr>
      </w:pPr>
      <w:r w:rsidDel="00000000" w:rsidR="00000000" w:rsidRPr="00000000">
        <w:rPr>
          <w:rFonts w:ascii="Times New Roman" w:cs="Times New Roman" w:eastAsia="Times New Roman" w:hAnsi="Times New Roman"/>
          <w:i w:val="1"/>
          <w:iCs w:val="1"/>
          <w:color w:val="000000"/>
          <w:sz w:val="28"/>
          <w:szCs w:val="28"/>
          <w:rtl w:val="0"/>
        </w:rPr>
        <w:t xml:space="preserve">Explica cómo funciona un país en donde la eutanasia se encuentra legal y regulada. </w:t>
      </w:r>
    </w:p>
    <w:p w:rsidR="00000000" w:rsidDel="00000000" w:rsidP="00000000" w:rsidRDefault="00000000" w:rsidRPr="00000000" w14:paraId="0000005A">
      <w:pPr>
        <w:pBdr>
          <w:top w:space="0" w:sz="0" w:val="nil"/>
          <w:left w:space="0" w:sz="0" w:val="nil"/>
          <w:bottom w:space="0" w:sz="0" w:val="nil"/>
          <w:right w:space="0" w:sz="0" w:val="nil"/>
          <w:between w:space="0" w:sz="0" w:val="nil"/>
        </w:pBdr>
        <w:spacing w:after="0" w:line="276" w:lineRule="auto"/>
        <w:jc w:val="both"/>
        <w:rPr>
          <w:rFonts w:ascii="Times New Roman" w:cs="Times New Roman" w:eastAsia="Times New Roman" w:hAnsi="Times New Roman"/>
          <w:i w:val="1"/>
          <w:iCs w:val="1"/>
          <w:color w:val="000000"/>
          <w:sz w:val="28"/>
          <w:szCs w:val="28"/>
        </w:rPr>
      </w:pPr>
      <w:r w:rsidDel="00000000" w:rsidR="00000000" w:rsidRPr="00000000">
        <w:rPr>
          <w:rtl w:val="0"/>
        </w:rPr>
      </w:r>
    </w:p>
    <w:p w:rsidR="00000000" w:rsidDel="00000000" w:rsidP="00000000" w:rsidRDefault="00000000" w:rsidRPr="00000000" w14:paraId="0000005B">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Times New Roman" w:cs="Times New Roman" w:eastAsia="Times New Roman" w:hAnsi="Times New Roman"/>
          <w:b w:val="0"/>
          <w:bCs w:val="0"/>
          <w:i w:val="1"/>
          <w:iCs w:val="1"/>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8"/>
          <w:szCs w:val="28"/>
          <w:u w:val="none"/>
          <w:shd w:fill="auto" w:val="clear"/>
          <w:vertAlign w:val="baseline"/>
          <w:rtl w:val="0"/>
        </w:rPr>
        <w:t xml:space="preserve">Reino Unido - Posición Legal </w:t>
      </w:r>
    </w:p>
    <w:p w:rsidR="00000000" w:rsidDel="00000000" w:rsidP="00000000" w:rsidRDefault="00000000" w:rsidRPr="00000000" w14:paraId="0000005C">
      <w:pPr>
        <w:pBdr>
          <w:top w:space="0" w:sz="0" w:val="nil"/>
          <w:left w:space="0" w:sz="0" w:val="nil"/>
          <w:bottom w:space="0" w:sz="0" w:val="nil"/>
          <w:right w:space="0" w:sz="0" w:val="nil"/>
          <w:between w:space="0" w:sz="0" w:val="nil"/>
        </w:pBdr>
        <w:spacing w:after="0" w:line="276" w:lineRule="auto"/>
        <w:jc w:val="both"/>
        <w:rPr>
          <w:rFonts w:ascii="Times New Roman" w:cs="Times New Roman" w:eastAsia="Times New Roman" w:hAnsi="Times New Roman"/>
          <w:i w:val="1"/>
          <w:iCs w:val="1"/>
          <w:color w:val="000000"/>
          <w:sz w:val="28"/>
          <w:szCs w:val="28"/>
        </w:rPr>
      </w:pPr>
      <w:hyperlink r:id="rId14">
        <w:r w:rsidDel="00000000" w:rsidR="00000000" w:rsidRPr="00000000">
          <w:rPr>
            <w:rFonts w:ascii="Times New Roman" w:cs="Times New Roman" w:eastAsia="Times New Roman" w:hAnsi="Times New Roman"/>
            <w:i w:val="1"/>
            <w:iCs w:val="1"/>
            <w:color w:val="0000ff"/>
            <w:sz w:val="28"/>
            <w:szCs w:val="28"/>
            <w:u w:val="single"/>
            <w:rtl w:val="0"/>
          </w:rPr>
          <w:t xml:space="preserve">https://www.parliament.uk</w:t>
        </w:r>
      </w:hyperlink>
      <w:r w:rsidDel="00000000" w:rsidR="00000000" w:rsidRPr="00000000">
        <w:rPr>
          <w:rFonts w:ascii="Times New Roman" w:cs="Times New Roman" w:eastAsia="Times New Roman" w:hAnsi="Times New Roman"/>
          <w:i w:val="1"/>
          <w:iCs w:val="1"/>
          <w:color w:val="000000"/>
          <w:sz w:val="28"/>
          <w:szCs w:val="28"/>
          <w:rtl w:val="0"/>
        </w:rPr>
        <w:t xml:space="preserve"> </w:t>
      </w:r>
    </w:p>
    <w:p w:rsidR="00000000" w:rsidDel="00000000" w:rsidP="00000000" w:rsidRDefault="00000000" w:rsidRPr="00000000" w14:paraId="0000005D">
      <w:pPr>
        <w:pBdr>
          <w:top w:space="0" w:sz="0" w:val="nil"/>
          <w:left w:space="0" w:sz="0" w:val="nil"/>
          <w:bottom w:space="0" w:sz="0" w:val="nil"/>
          <w:right w:space="0" w:sz="0" w:val="nil"/>
          <w:between w:space="0" w:sz="0" w:val="nil"/>
        </w:pBdr>
        <w:spacing w:after="0" w:line="276" w:lineRule="auto"/>
        <w:jc w:val="both"/>
        <w:rPr>
          <w:rFonts w:ascii="Times New Roman" w:cs="Times New Roman" w:eastAsia="Times New Roman" w:hAnsi="Times New Roman"/>
          <w:i w:val="1"/>
          <w:iCs w:val="1"/>
          <w:color w:val="000000"/>
          <w:sz w:val="28"/>
          <w:szCs w:val="28"/>
        </w:rPr>
      </w:pPr>
      <w:r w:rsidDel="00000000" w:rsidR="00000000" w:rsidRPr="00000000">
        <w:rPr>
          <w:rFonts w:ascii="Times New Roman" w:cs="Times New Roman" w:eastAsia="Times New Roman" w:hAnsi="Times New Roman"/>
          <w:i w:val="1"/>
          <w:iCs w:val="1"/>
          <w:color w:val="000000"/>
          <w:sz w:val="28"/>
          <w:szCs w:val="28"/>
          <w:rtl w:val="0"/>
        </w:rPr>
        <w:t xml:space="preserve">Nos enseña la perspectiva de un país en el que se establece la eutanasia como acto ilegal. </w:t>
      </w:r>
    </w:p>
    <w:p w:rsidR="00000000" w:rsidDel="00000000" w:rsidP="00000000" w:rsidRDefault="00000000" w:rsidRPr="00000000" w14:paraId="0000005E">
      <w:pPr>
        <w:pBdr>
          <w:top w:space="0" w:sz="0" w:val="nil"/>
          <w:left w:space="0" w:sz="0" w:val="nil"/>
          <w:bottom w:space="0" w:sz="0" w:val="nil"/>
          <w:right w:space="0" w:sz="0" w:val="nil"/>
          <w:between w:space="0" w:sz="0" w:val="nil"/>
        </w:pBdr>
        <w:spacing w:after="0" w:line="276" w:lineRule="auto"/>
        <w:jc w:val="both"/>
        <w:rPr>
          <w:rFonts w:ascii="Times New Roman" w:cs="Times New Roman" w:eastAsia="Times New Roman" w:hAnsi="Times New Roman"/>
          <w:i w:val="1"/>
          <w:iCs w:val="1"/>
          <w:color w:val="000000"/>
          <w:sz w:val="28"/>
          <w:szCs w:val="28"/>
        </w:rPr>
      </w:pPr>
      <w:r w:rsidDel="00000000" w:rsidR="00000000" w:rsidRPr="00000000">
        <w:rPr>
          <w:rtl w:val="0"/>
        </w:rPr>
      </w:r>
    </w:p>
    <w:p w:rsidR="00000000" w:rsidDel="00000000" w:rsidP="00000000" w:rsidRDefault="00000000" w:rsidRPr="00000000" w14:paraId="0000005F">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Times New Roman" w:cs="Times New Roman" w:eastAsia="Times New Roman" w:hAnsi="Times New Roman"/>
          <w:b w:val="0"/>
          <w:bCs w:val="0"/>
          <w:i w:val="1"/>
          <w:iCs w:val="1"/>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8"/>
          <w:szCs w:val="28"/>
          <w:u w:val="none"/>
          <w:shd w:fill="auto" w:val="clear"/>
          <w:vertAlign w:val="baseline"/>
          <w:rtl w:val="0"/>
        </w:rPr>
        <w:t xml:space="preserve">Canadá - Asistencia médica para morir (MAID)</w:t>
      </w:r>
    </w:p>
    <w:p w:rsidR="00000000" w:rsidDel="00000000" w:rsidP="00000000" w:rsidRDefault="00000000" w:rsidRPr="00000000" w14:paraId="00000060">
      <w:pPr>
        <w:pBdr>
          <w:top w:space="0" w:sz="0" w:val="nil"/>
          <w:left w:space="0" w:sz="0" w:val="nil"/>
          <w:bottom w:space="0" w:sz="0" w:val="nil"/>
          <w:right w:space="0" w:sz="0" w:val="nil"/>
          <w:between w:space="0" w:sz="0" w:val="nil"/>
        </w:pBdr>
        <w:spacing w:after="0" w:line="276" w:lineRule="auto"/>
        <w:jc w:val="both"/>
        <w:rPr>
          <w:rFonts w:ascii="Times New Roman" w:cs="Times New Roman" w:eastAsia="Times New Roman" w:hAnsi="Times New Roman"/>
          <w:i w:val="1"/>
          <w:iCs w:val="1"/>
          <w:color w:val="000000"/>
          <w:sz w:val="28"/>
          <w:szCs w:val="28"/>
        </w:rPr>
      </w:pPr>
      <w:hyperlink r:id="rId15">
        <w:r w:rsidDel="00000000" w:rsidR="00000000" w:rsidRPr="00000000">
          <w:rPr>
            <w:rFonts w:ascii="Times New Roman" w:cs="Times New Roman" w:eastAsia="Times New Roman" w:hAnsi="Times New Roman"/>
            <w:i w:val="1"/>
            <w:iCs w:val="1"/>
            <w:color w:val="0000ff"/>
            <w:sz w:val="28"/>
            <w:szCs w:val="28"/>
            <w:u w:val="single"/>
            <w:rtl w:val="0"/>
          </w:rPr>
          <w:t xml:space="preserve">https://www.canada.ca/en/health-canada/services/medical-assistance-dying.html</w:t>
        </w:r>
      </w:hyperlink>
      <w:r w:rsidDel="00000000" w:rsidR="00000000" w:rsidRPr="00000000">
        <w:rPr>
          <w:rFonts w:ascii="Times New Roman" w:cs="Times New Roman" w:eastAsia="Times New Roman" w:hAnsi="Times New Roman"/>
          <w:i w:val="1"/>
          <w:iCs w:val="1"/>
          <w:color w:val="000000"/>
          <w:sz w:val="28"/>
          <w:szCs w:val="28"/>
          <w:rtl w:val="0"/>
        </w:rPr>
        <w:t xml:space="preserve"> </w:t>
      </w:r>
    </w:p>
    <w:p w:rsidR="00000000" w:rsidDel="00000000" w:rsidP="00000000" w:rsidRDefault="00000000" w:rsidRPr="00000000" w14:paraId="00000061">
      <w:pPr>
        <w:pBdr>
          <w:top w:space="0" w:sz="0" w:val="nil"/>
          <w:left w:space="0" w:sz="0" w:val="nil"/>
          <w:bottom w:space="0" w:sz="0" w:val="nil"/>
          <w:right w:space="0" w:sz="0" w:val="nil"/>
          <w:between w:space="0" w:sz="0" w:val="nil"/>
        </w:pBdr>
        <w:spacing w:after="0" w:line="276" w:lineRule="auto"/>
        <w:jc w:val="both"/>
        <w:rPr>
          <w:rFonts w:ascii="Times New Roman" w:cs="Times New Roman" w:eastAsia="Times New Roman" w:hAnsi="Times New Roman"/>
          <w:i w:val="1"/>
          <w:iCs w:val="1"/>
          <w:color w:val="000000"/>
          <w:sz w:val="28"/>
          <w:szCs w:val="28"/>
        </w:rPr>
      </w:pPr>
      <w:r w:rsidDel="00000000" w:rsidR="00000000" w:rsidRPr="00000000">
        <w:rPr>
          <w:rFonts w:ascii="Times New Roman" w:cs="Times New Roman" w:eastAsia="Times New Roman" w:hAnsi="Times New Roman"/>
          <w:i w:val="1"/>
          <w:iCs w:val="1"/>
          <w:color w:val="000000"/>
          <w:sz w:val="28"/>
          <w:szCs w:val="28"/>
          <w:rtl w:val="0"/>
        </w:rPr>
        <w:t xml:space="preserve">Describe un sistema legal y médico del suicidio asistido en Canadá. </w:t>
      </w:r>
    </w:p>
    <w:p w:rsidR="00000000" w:rsidDel="00000000" w:rsidP="00000000" w:rsidRDefault="00000000" w:rsidRPr="00000000" w14:paraId="00000062">
      <w:pPr>
        <w:pBdr>
          <w:top w:space="0" w:sz="0" w:val="nil"/>
          <w:left w:space="0" w:sz="0" w:val="nil"/>
          <w:bottom w:space="0" w:sz="0" w:val="nil"/>
          <w:right w:space="0" w:sz="0" w:val="nil"/>
          <w:between w:space="0" w:sz="0" w:val="nil"/>
        </w:pBdr>
        <w:spacing w:after="0" w:line="276" w:lineRule="auto"/>
        <w:jc w:val="both"/>
        <w:rPr>
          <w:rFonts w:ascii="Times New Roman" w:cs="Times New Roman" w:eastAsia="Times New Roman" w:hAnsi="Times New Roman"/>
          <w:i w:val="1"/>
          <w:iCs w:val="1"/>
          <w:color w:val="000000"/>
          <w:sz w:val="28"/>
          <w:szCs w:val="28"/>
        </w:rPr>
      </w:pPr>
      <w:r w:rsidDel="00000000" w:rsidR="00000000" w:rsidRPr="00000000">
        <w:rPr>
          <w:rtl w:val="0"/>
        </w:rPr>
      </w:r>
    </w:p>
    <w:p w:rsidR="00000000" w:rsidDel="00000000" w:rsidP="00000000" w:rsidRDefault="00000000" w:rsidRPr="00000000" w14:paraId="00000063">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Times New Roman" w:cs="Times New Roman" w:eastAsia="Times New Roman" w:hAnsi="Times New Roman"/>
          <w:b w:val="0"/>
          <w:bCs w:val="0"/>
          <w:i w:val="1"/>
          <w:iCs w:val="1"/>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8"/>
          <w:szCs w:val="28"/>
          <w:u w:val="none"/>
          <w:shd w:fill="auto" w:val="clear"/>
          <w:vertAlign w:val="baseline"/>
          <w:rtl w:val="0"/>
        </w:rPr>
        <w:t xml:space="preserve">American Medical Association - Suicidio Asistido</w:t>
      </w:r>
    </w:p>
    <w:p w:rsidR="00000000" w:rsidDel="00000000" w:rsidP="00000000" w:rsidRDefault="00000000" w:rsidRPr="00000000" w14:paraId="00000064">
      <w:pPr>
        <w:pBdr>
          <w:top w:space="0" w:sz="0" w:val="nil"/>
          <w:left w:space="0" w:sz="0" w:val="nil"/>
          <w:bottom w:space="0" w:sz="0" w:val="nil"/>
          <w:right w:space="0" w:sz="0" w:val="nil"/>
          <w:between w:space="0" w:sz="0" w:val="nil"/>
        </w:pBdr>
        <w:spacing w:after="0" w:line="276" w:lineRule="auto"/>
        <w:jc w:val="both"/>
        <w:rPr>
          <w:rFonts w:ascii="Times New Roman" w:cs="Times New Roman" w:eastAsia="Times New Roman" w:hAnsi="Times New Roman"/>
          <w:i w:val="1"/>
          <w:iCs w:val="1"/>
          <w:color w:val="000000"/>
          <w:sz w:val="28"/>
          <w:szCs w:val="28"/>
        </w:rPr>
      </w:pPr>
      <w:hyperlink r:id="rId16">
        <w:r w:rsidDel="00000000" w:rsidR="00000000" w:rsidRPr="00000000">
          <w:rPr>
            <w:rFonts w:ascii="Times New Roman" w:cs="Times New Roman" w:eastAsia="Times New Roman" w:hAnsi="Times New Roman"/>
            <w:i w:val="1"/>
            <w:iCs w:val="1"/>
            <w:color w:val="0000ff"/>
            <w:sz w:val="28"/>
            <w:szCs w:val="28"/>
            <w:u w:val="single"/>
            <w:rtl w:val="0"/>
          </w:rPr>
          <w:t xml:space="preserve">https://www.ama-assn.org/delivering-care/ethics/physician-assisted-suicide</w:t>
        </w:r>
      </w:hyperlink>
      <w:r w:rsidDel="00000000" w:rsidR="00000000" w:rsidRPr="00000000">
        <w:rPr>
          <w:rFonts w:ascii="Times New Roman" w:cs="Times New Roman" w:eastAsia="Times New Roman" w:hAnsi="Times New Roman"/>
          <w:i w:val="1"/>
          <w:iCs w:val="1"/>
          <w:color w:val="000000"/>
          <w:sz w:val="28"/>
          <w:szCs w:val="28"/>
          <w:rtl w:val="0"/>
        </w:rPr>
        <w:t xml:space="preserve"> </w:t>
      </w:r>
    </w:p>
    <w:p w:rsidR="00000000" w:rsidDel="00000000" w:rsidP="00000000" w:rsidRDefault="00000000" w:rsidRPr="00000000" w14:paraId="00000065">
      <w:pPr>
        <w:pBdr>
          <w:top w:space="0" w:sz="0" w:val="nil"/>
          <w:left w:space="0" w:sz="0" w:val="nil"/>
          <w:bottom w:space="0" w:sz="0" w:val="nil"/>
          <w:right w:space="0" w:sz="0" w:val="nil"/>
          <w:between w:space="0" w:sz="0" w:val="nil"/>
        </w:pBdr>
        <w:spacing w:after="0" w:line="276" w:lineRule="auto"/>
        <w:jc w:val="both"/>
        <w:rPr>
          <w:rFonts w:ascii="Times New Roman" w:cs="Times New Roman" w:eastAsia="Times New Roman" w:hAnsi="Times New Roman"/>
          <w:i w:val="1"/>
          <w:iCs w:val="1"/>
          <w:color w:val="000000"/>
          <w:sz w:val="28"/>
          <w:szCs w:val="28"/>
        </w:rPr>
      </w:pPr>
      <w:r w:rsidDel="00000000" w:rsidR="00000000" w:rsidRPr="00000000">
        <w:rPr>
          <w:rFonts w:ascii="Times New Roman" w:cs="Times New Roman" w:eastAsia="Times New Roman" w:hAnsi="Times New Roman"/>
          <w:i w:val="1"/>
          <w:iCs w:val="1"/>
          <w:color w:val="000000"/>
          <w:sz w:val="28"/>
          <w:szCs w:val="28"/>
          <w:rtl w:val="0"/>
        </w:rPr>
        <w:t xml:space="preserve">Expone principalmente la postura de Estados Unidos frente al suicidio asistido. </w:t>
      </w:r>
    </w:p>
    <w:p w:rsidR="00000000" w:rsidDel="00000000" w:rsidP="00000000" w:rsidRDefault="00000000" w:rsidRPr="00000000" w14:paraId="00000066">
      <w:pPr>
        <w:pBdr>
          <w:top w:space="0" w:sz="0" w:val="nil"/>
          <w:left w:space="0" w:sz="0" w:val="nil"/>
          <w:bottom w:space="0" w:sz="0" w:val="nil"/>
          <w:right w:space="0" w:sz="0" w:val="nil"/>
          <w:between w:space="0" w:sz="0" w:val="nil"/>
        </w:pBdr>
        <w:spacing w:after="0" w:line="276" w:lineRule="auto"/>
        <w:jc w:val="both"/>
        <w:rPr>
          <w:rFonts w:ascii="Times New Roman" w:cs="Times New Roman" w:eastAsia="Times New Roman" w:hAnsi="Times New Roman"/>
          <w:i w:val="1"/>
          <w:iCs w:val="1"/>
          <w:color w:val="000000"/>
          <w:sz w:val="28"/>
          <w:szCs w:val="28"/>
        </w:rPr>
      </w:pPr>
      <w:r w:rsidDel="00000000" w:rsidR="00000000" w:rsidRPr="00000000">
        <w:rPr>
          <w:rtl w:val="0"/>
        </w:rPr>
      </w:r>
    </w:p>
    <w:p w:rsidR="00000000" w:rsidDel="00000000" w:rsidP="00000000" w:rsidRDefault="00000000" w:rsidRPr="00000000" w14:paraId="00000067">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Times New Roman" w:cs="Times New Roman" w:eastAsia="Times New Roman" w:hAnsi="Times New Roman"/>
          <w:b w:val="0"/>
          <w:bCs w:val="0"/>
          <w:i w:val="1"/>
          <w:iCs w:val="1"/>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8"/>
          <w:szCs w:val="28"/>
          <w:u w:val="none"/>
          <w:shd w:fill="auto" w:val="clear"/>
          <w:vertAlign w:val="baseline"/>
          <w:rtl w:val="0"/>
        </w:rPr>
        <w:t xml:space="preserve">Stanford Encyclopedia of Philosophy – Eutanasia</w:t>
      </w:r>
    </w:p>
    <w:p w:rsidR="00000000" w:rsidDel="00000000" w:rsidP="00000000" w:rsidRDefault="00000000" w:rsidRPr="00000000" w14:paraId="00000068">
      <w:pPr>
        <w:pBdr>
          <w:top w:space="0" w:sz="0" w:val="nil"/>
          <w:left w:space="0" w:sz="0" w:val="nil"/>
          <w:bottom w:space="0" w:sz="0" w:val="nil"/>
          <w:right w:space="0" w:sz="0" w:val="nil"/>
          <w:between w:space="0" w:sz="0" w:val="nil"/>
        </w:pBdr>
        <w:spacing w:after="0" w:line="276" w:lineRule="auto"/>
        <w:jc w:val="both"/>
        <w:rPr>
          <w:rFonts w:ascii="Times New Roman" w:cs="Times New Roman" w:eastAsia="Times New Roman" w:hAnsi="Times New Roman"/>
          <w:i w:val="1"/>
          <w:iCs w:val="1"/>
          <w:color w:val="000000"/>
          <w:sz w:val="28"/>
          <w:szCs w:val="28"/>
        </w:rPr>
      </w:pPr>
      <w:hyperlink r:id="rId17">
        <w:r w:rsidDel="00000000" w:rsidR="00000000" w:rsidRPr="00000000">
          <w:rPr>
            <w:rFonts w:ascii="Times New Roman" w:cs="Times New Roman" w:eastAsia="Times New Roman" w:hAnsi="Times New Roman"/>
            <w:i w:val="1"/>
            <w:iCs w:val="1"/>
            <w:color w:val="0000ff"/>
            <w:sz w:val="28"/>
            <w:szCs w:val="28"/>
            <w:u w:val="single"/>
            <w:rtl w:val="0"/>
          </w:rPr>
          <w:t xml:space="preserve">https://plato.stanford.edu/entries/euthanasia/</w:t>
        </w:r>
      </w:hyperlink>
      <w:r w:rsidDel="00000000" w:rsidR="00000000" w:rsidRPr="00000000">
        <w:rPr>
          <w:rFonts w:ascii="Times New Roman" w:cs="Times New Roman" w:eastAsia="Times New Roman" w:hAnsi="Times New Roman"/>
          <w:i w:val="1"/>
          <w:iCs w:val="1"/>
          <w:color w:val="000000"/>
          <w:sz w:val="28"/>
          <w:szCs w:val="28"/>
          <w:rtl w:val="0"/>
        </w:rPr>
        <w:t xml:space="preserve"> </w:t>
      </w:r>
    </w:p>
    <w:p w:rsidR="00000000" w:rsidDel="00000000" w:rsidP="00000000" w:rsidRDefault="00000000" w:rsidRPr="00000000" w14:paraId="00000069">
      <w:pPr>
        <w:pBdr>
          <w:top w:space="0" w:sz="0" w:val="nil"/>
          <w:left w:space="0" w:sz="0" w:val="nil"/>
          <w:bottom w:space="0" w:sz="0" w:val="nil"/>
          <w:right w:space="0" w:sz="0" w:val="nil"/>
          <w:between w:space="0" w:sz="0" w:val="nil"/>
        </w:pBdr>
        <w:spacing w:after="0" w:line="276" w:lineRule="auto"/>
        <w:jc w:val="both"/>
        <w:rPr>
          <w:rFonts w:ascii="Times New Roman" w:cs="Times New Roman" w:eastAsia="Times New Roman" w:hAnsi="Times New Roman"/>
          <w:i w:val="1"/>
          <w:iCs w:val="1"/>
          <w:color w:val="000000"/>
          <w:sz w:val="28"/>
          <w:szCs w:val="28"/>
        </w:rPr>
      </w:pPr>
      <w:r w:rsidDel="00000000" w:rsidR="00000000" w:rsidRPr="00000000">
        <w:rPr>
          <w:rFonts w:ascii="Times New Roman" w:cs="Times New Roman" w:eastAsia="Times New Roman" w:hAnsi="Times New Roman"/>
          <w:i w:val="1"/>
          <w:iCs w:val="1"/>
          <w:color w:val="000000"/>
          <w:sz w:val="28"/>
          <w:szCs w:val="28"/>
          <w:rtl w:val="0"/>
        </w:rPr>
        <w:t xml:space="preserve">Explica la eutanasia en vista de la filosofía y la ética, analizando diversas posturas de manera profunda y neutral.</w:t>
      </w:r>
    </w:p>
    <w:p w:rsidR="00000000" w:rsidDel="00000000" w:rsidP="00000000" w:rsidRDefault="00000000" w:rsidRPr="00000000" w14:paraId="0000006A">
      <w:pPr>
        <w:pBdr>
          <w:top w:space="0" w:sz="0" w:val="nil"/>
          <w:left w:space="0" w:sz="0" w:val="nil"/>
          <w:bottom w:space="0" w:sz="0" w:val="nil"/>
          <w:right w:space="0" w:sz="0" w:val="nil"/>
          <w:between w:space="0" w:sz="0" w:val="nil"/>
        </w:pBdr>
        <w:spacing w:after="0" w:line="276" w:lineRule="auto"/>
        <w:jc w:val="both"/>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06B">
      <w:pPr>
        <w:pBdr>
          <w:top w:space="0" w:sz="0" w:val="nil"/>
          <w:left w:space="0" w:sz="0" w:val="nil"/>
          <w:bottom w:space="0" w:sz="0" w:val="nil"/>
          <w:right w:space="0" w:sz="0" w:val="nil"/>
          <w:between w:space="0" w:sz="0" w:val="nil"/>
        </w:pBdr>
        <w:spacing w:after="0" w:line="276" w:lineRule="auto"/>
        <w:jc w:val="both"/>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06C">
      <w:pPr>
        <w:jc w:val="both"/>
        <w:rPr>
          <w:rFonts w:ascii="Times New Roman" w:cs="Times New Roman" w:eastAsia="Times New Roman" w:hAnsi="Times New Roman"/>
          <w:sz w:val="52"/>
          <w:szCs w:val="52"/>
        </w:rPr>
      </w:pPr>
      <w:r w:rsidDel="00000000" w:rsidR="00000000" w:rsidRPr="00000000">
        <w:rPr>
          <w:rtl w:val="0"/>
        </w:rPr>
      </w:r>
    </w:p>
    <w:p w:rsidR="00000000" w:rsidDel="00000000" w:rsidP="00000000" w:rsidRDefault="00000000" w:rsidRPr="00000000" w14:paraId="0000006D">
      <w:pPr>
        <w:jc w:val="both"/>
        <w:rPr>
          <w:rFonts w:ascii="Times New Roman" w:cs="Times New Roman" w:eastAsia="Times New Roman" w:hAnsi="Times New Roman"/>
          <w:b w:val="1"/>
          <w:bCs w:val="1"/>
          <w:i w:val="1"/>
          <w:iCs w:val="1"/>
          <w:sz w:val="52"/>
          <w:szCs w:val="52"/>
        </w:rPr>
      </w:pPr>
      <w:r w:rsidDel="00000000" w:rsidR="00000000" w:rsidRPr="00000000">
        <w:rPr>
          <w:rtl w:val="0"/>
        </w:rPr>
      </w:r>
    </w:p>
    <w:p w:rsidR="00000000" w:rsidDel="00000000" w:rsidP="00000000" w:rsidRDefault="00000000" w:rsidRPr="00000000" w14:paraId="0000006E">
      <w:pPr>
        <w:jc w:val="both"/>
        <w:rPr>
          <w:rFonts w:ascii="Times New Roman" w:cs="Times New Roman" w:eastAsia="Times New Roman" w:hAnsi="Times New Roman"/>
          <w:b w:val="1"/>
          <w:bCs w:val="1"/>
          <w:i w:val="1"/>
          <w:iCs w:val="1"/>
          <w:sz w:val="52"/>
          <w:szCs w:val="52"/>
        </w:rPr>
      </w:pPr>
      <w:r w:rsidDel="00000000" w:rsidR="00000000" w:rsidRPr="00000000">
        <w:rPr>
          <w:rFonts w:ascii="Times New Roman" w:cs="Times New Roman" w:eastAsia="Times New Roman" w:hAnsi="Times New Roman"/>
          <w:b w:val="1"/>
          <w:bCs w:val="1"/>
          <w:i w:val="1"/>
          <w:iCs w:val="1"/>
          <w:sz w:val="52"/>
          <w:szCs w:val="52"/>
          <w:rtl w:val="0"/>
        </w:rPr>
        <w:t xml:space="preserve">GLOSARIO:</w:t>
      </w:r>
    </w:p>
    <w:p w:rsidR="00000000" w:rsidDel="00000000" w:rsidP="00000000" w:rsidRDefault="00000000" w:rsidRPr="00000000" w14:paraId="0000006F">
      <w:pPr>
        <w:jc w:val="both"/>
        <w:rPr>
          <w:rFonts w:ascii="Times New Roman" w:cs="Times New Roman" w:eastAsia="Times New Roman" w:hAnsi="Times New Roman"/>
          <w:b w:val="1"/>
          <w:bCs w:val="1"/>
          <w:i w:val="1"/>
          <w:iCs w:val="1"/>
          <w:sz w:val="28"/>
          <w:szCs w:val="28"/>
        </w:rPr>
      </w:pPr>
      <w:r w:rsidDel="00000000" w:rsidR="00000000" w:rsidRPr="00000000">
        <w:rPr>
          <w:rtl w:val="0"/>
        </w:rPr>
      </w:r>
    </w:p>
    <w:p w:rsidR="00000000" w:rsidDel="00000000" w:rsidP="00000000" w:rsidRDefault="00000000" w:rsidRPr="00000000" w14:paraId="00000070">
      <w:pPr>
        <w:jc w:val="both"/>
        <w:rPr>
          <w:rFonts w:ascii="Times New Roman" w:cs="Times New Roman" w:eastAsia="Times New Roman" w:hAnsi="Times New Roman"/>
          <w:i w:val="1"/>
          <w:iCs w:val="1"/>
          <w:sz w:val="28"/>
          <w:szCs w:val="28"/>
        </w:rPr>
      </w:pPr>
      <w:r w:rsidDel="00000000" w:rsidR="00000000" w:rsidRPr="00000000">
        <w:rPr>
          <w:rFonts w:ascii="Times New Roman" w:cs="Times New Roman" w:eastAsia="Times New Roman" w:hAnsi="Times New Roman"/>
          <w:b w:val="1"/>
          <w:bCs w:val="1"/>
          <w:i w:val="1"/>
          <w:iCs w:val="1"/>
          <w:sz w:val="28"/>
          <w:szCs w:val="28"/>
          <w:rtl w:val="0"/>
        </w:rPr>
        <w:t xml:space="preserve">Autonomía: </w:t>
      </w:r>
      <w:r w:rsidDel="00000000" w:rsidR="00000000" w:rsidRPr="00000000">
        <w:rPr>
          <w:rFonts w:ascii="Times New Roman" w:cs="Times New Roman" w:eastAsia="Times New Roman" w:hAnsi="Times New Roman"/>
          <w:i w:val="1"/>
          <w:iCs w:val="1"/>
          <w:sz w:val="28"/>
          <w:szCs w:val="28"/>
          <w:rtl w:val="0"/>
        </w:rPr>
        <w:t xml:space="preserve">Derecho de la persona (en este contexto del paciente) de tomar decisiones por sí mismo. </w:t>
      </w:r>
    </w:p>
    <w:p w:rsidR="00000000" w:rsidDel="00000000" w:rsidP="00000000" w:rsidRDefault="00000000" w:rsidRPr="00000000" w14:paraId="00000071">
      <w:pPr>
        <w:jc w:val="both"/>
        <w:rPr>
          <w:rFonts w:ascii="Times New Roman" w:cs="Times New Roman" w:eastAsia="Times New Roman" w:hAnsi="Times New Roman"/>
          <w:i w:val="1"/>
          <w:iCs w:val="1"/>
          <w:sz w:val="28"/>
          <w:szCs w:val="28"/>
        </w:rPr>
      </w:pPr>
      <w:r w:rsidDel="00000000" w:rsidR="00000000" w:rsidRPr="00000000">
        <w:rPr>
          <w:rFonts w:ascii="Times New Roman" w:cs="Times New Roman" w:eastAsia="Times New Roman" w:hAnsi="Times New Roman"/>
          <w:b w:val="1"/>
          <w:bCs w:val="1"/>
          <w:i w:val="1"/>
          <w:iCs w:val="1"/>
          <w:sz w:val="28"/>
          <w:szCs w:val="28"/>
          <w:rtl w:val="0"/>
        </w:rPr>
        <w:t xml:space="preserve">Bioética: </w:t>
      </w:r>
      <w:r w:rsidDel="00000000" w:rsidR="00000000" w:rsidRPr="00000000">
        <w:rPr>
          <w:rFonts w:ascii="Times New Roman" w:cs="Times New Roman" w:eastAsia="Times New Roman" w:hAnsi="Times New Roman"/>
          <w:i w:val="1"/>
          <w:iCs w:val="1"/>
          <w:sz w:val="28"/>
          <w:szCs w:val="28"/>
          <w:rtl w:val="0"/>
        </w:rPr>
        <w:t xml:space="preserve">Planteamiento de los dilemas éticos en la medicina.</w:t>
      </w:r>
    </w:p>
    <w:p w:rsidR="00000000" w:rsidDel="00000000" w:rsidP="00000000" w:rsidRDefault="00000000" w:rsidRPr="00000000" w14:paraId="00000072">
      <w:pPr>
        <w:jc w:val="both"/>
        <w:rPr>
          <w:rFonts w:ascii="Times New Roman" w:cs="Times New Roman" w:eastAsia="Times New Roman" w:hAnsi="Times New Roman"/>
          <w:i w:val="1"/>
          <w:iCs w:val="1"/>
          <w:sz w:val="28"/>
          <w:szCs w:val="28"/>
        </w:rPr>
      </w:pPr>
      <w:r w:rsidDel="00000000" w:rsidR="00000000" w:rsidRPr="00000000">
        <w:rPr>
          <w:rFonts w:ascii="Times New Roman" w:cs="Times New Roman" w:eastAsia="Times New Roman" w:hAnsi="Times New Roman"/>
          <w:b w:val="1"/>
          <w:bCs w:val="1"/>
          <w:i w:val="1"/>
          <w:iCs w:val="1"/>
          <w:sz w:val="28"/>
          <w:szCs w:val="28"/>
          <w:rtl w:val="0"/>
        </w:rPr>
        <w:t xml:space="preserve">Cuidados Paliativos:</w:t>
      </w:r>
      <w:r w:rsidDel="00000000" w:rsidR="00000000" w:rsidRPr="00000000">
        <w:rPr>
          <w:rFonts w:ascii="Times New Roman" w:cs="Times New Roman" w:eastAsia="Times New Roman" w:hAnsi="Times New Roman"/>
          <w:i w:val="1"/>
          <w:iCs w:val="1"/>
          <w:sz w:val="28"/>
          <w:szCs w:val="28"/>
          <w:rtl w:val="0"/>
        </w:rPr>
        <w:t xml:space="preserve"> Atención que se le da a los pacientes para alivianar el sufrimiento sin curar. </w:t>
      </w:r>
    </w:p>
    <w:p w:rsidR="00000000" w:rsidDel="00000000" w:rsidP="00000000" w:rsidRDefault="00000000" w:rsidRPr="00000000" w14:paraId="00000073">
      <w:pPr>
        <w:jc w:val="both"/>
        <w:rPr>
          <w:rFonts w:ascii="Times New Roman" w:cs="Times New Roman" w:eastAsia="Times New Roman" w:hAnsi="Times New Roman"/>
          <w:i w:val="1"/>
          <w:iCs w:val="1"/>
          <w:sz w:val="28"/>
          <w:szCs w:val="28"/>
        </w:rPr>
      </w:pPr>
      <w:r w:rsidDel="00000000" w:rsidR="00000000" w:rsidRPr="00000000">
        <w:rPr>
          <w:rFonts w:ascii="Times New Roman" w:cs="Times New Roman" w:eastAsia="Times New Roman" w:hAnsi="Times New Roman"/>
          <w:b w:val="1"/>
          <w:bCs w:val="1"/>
          <w:i w:val="1"/>
          <w:iCs w:val="1"/>
          <w:sz w:val="28"/>
          <w:szCs w:val="28"/>
          <w:rtl w:val="0"/>
        </w:rPr>
        <w:t xml:space="preserve">Deontología médica:</w:t>
      </w:r>
      <w:r w:rsidDel="00000000" w:rsidR="00000000" w:rsidRPr="00000000">
        <w:rPr>
          <w:rFonts w:ascii="Times New Roman" w:cs="Times New Roman" w:eastAsia="Times New Roman" w:hAnsi="Times New Roman"/>
          <w:i w:val="1"/>
          <w:iCs w:val="1"/>
          <w:sz w:val="28"/>
          <w:szCs w:val="28"/>
          <w:rtl w:val="0"/>
        </w:rPr>
        <w:t xml:space="preserve"> Normas éticas establecidas en la profesión médica.</w:t>
      </w:r>
    </w:p>
    <w:p w:rsidR="00000000" w:rsidDel="00000000" w:rsidP="00000000" w:rsidRDefault="00000000" w:rsidRPr="00000000" w14:paraId="00000074">
      <w:pPr>
        <w:jc w:val="both"/>
        <w:rPr>
          <w:rFonts w:ascii="Times New Roman" w:cs="Times New Roman" w:eastAsia="Times New Roman" w:hAnsi="Times New Roman"/>
          <w:i w:val="1"/>
          <w:iCs w:val="1"/>
          <w:sz w:val="28"/>
          <w:szCs w:val="28"/>
        </w:rPr>
      </w:pPr>
      <w:r w:rsidDel="00000000" w:rsidR="00000000" w:rsidRPr="00000000">
        <w:rPr>
          <w:rFonts w:ascii="Times New Roman" w:cs="Times New Roman" w:eastAsia="Times New Roman" w:hAnsi="Times New Roman"/>
          <w:b w:val="1"/>
          <w:bCs w:val="1"/>
          <w:i w:val="1"/>
          <w:iCs w:val="1"/>
          <w:sz w:val="28"/>
          <w:szCs w:val="28"/>
          <w:rtl w:val="0"/>
        </w:rPr>
        <w:t xml:space="preserve">Dignidad:</w:t>
      </w:r>
      <w:r w:rsidDel="00000000" w:rsidR="00000000" w:rsidRPr="00000000">
        <w:rPr>
          <w:rFonts w:ascii="Times New Roman" w:cs="Times New Roman" w:eastAsia="Times New Roman" w:hAnsi="Times New Roman"/>
          <w:i w:val="1"/>
          <w:iCs w:val="1"/>
          <w:sz w:val="28"/>
          <w:szCs w:val="28"/>
          <w:rtl w:val="0"/>
        </w:rPr>
        <w:t xml:space="preserve"> Valor indivisible de toda persona. </w:t>
      </w:r>
    </w:p>
    <w:p w:rsidR="00000000" w:rsidDel="00000000" w:rsidP="00000000" w:rsidRDefault="00000000" w:rsidRPr="00000000" w14:paraId="00000075">
      <w:pPr>
        <w:jc w:val="both"/>
        <w:rPr>
          <w:rFonts w:ascii="Times New Roman" w:cs="Times New Roman" w:eastAsia="Times New Roman" w:hAnsi="Times New Roman"/>
          <w:i w:val="1"/>
          <w:iCs w:val="1"/>
          <w:sz w:val="28"/>
          <w:szCs w:val="28"/>
        </w:rPr>
      </w:pPr>
      <w:r w:rsidDel="00000000" w:rsidR="00000000" w:rsidRPr="00000000">
        <w:rPr>
          <w:rFonts w:ascii="Times New Roman" w:cs="Times New Roman" w:eastAsia="Times New Roman" w:hAnsi="Times New Roman"/>
          <w:b w:val="1"/>
          <w:bCs w:val="1"/>
          <w:i w:val="1"/>
          <w:iCs w:val="1"/>
          <w:sz w:val="28"/>
          <w:szCs w:val="28"/>
          <w:rtl w:val="0"/>
        </w:rPr>
        <w:t xml:space="preserve">Enfermedad terminal: </w:t>
      </w:r>
      <w:r w:rsidDel="00000000" w:rsidR="00000000" w:rsidRPr="00000000">
        <w:rPr>
          <w:rFonts w:ascii="Times New Roman" w:cs="Times New Roman" w:eastAsia="Times New Roman" w:hAnsi="Times New Roman"/>
          <w:i w:val="1"/>
          <w:iCs w:val="1"/>
          <w:sz w:val="28"/>
          <w:szCs w:val="28"/>
          <w:rtl w:val="0"/>
        </w:rPr>
        <w:t xml:space="preserve">Condición médica sin cura alguna.</w:t>
      </w:r>
    </w:p>
    <w:p w:rsidR="00000000" w:rsidDel="00000000" w:rsidP="00000000" w:rsidRDefault="00000000" w:rsidRPr="00000000" w14:paraId="00000076">
      <w:pPr>
        <w:jc w:val="both"/>
        <w:rPr>
          <w:rFonts w:ascii="Times New Roman" w:cs="Times New Roman" w:eastAsia="Times New Roman" w:hAnsi="Times New Roman"/>
          <w:i w:val="1"/>
          <w:iCs w:val="1"/>
          <w:sz w:val="28"/>
          <w:szCs w:val="28"/>
        </w:rPr>
      </w:pPr>
      <w:r w:rsidDel="00000000" w:rsidR="00000000" w:rsidRPr="00000000">
        <w:rPr>
          <w:rFonts w:ascii="Times New Roman" w:cs="Times New Roman" w:eastAsia="Times New Roman" w:hAnsi="Times New Roman"/>
          <w:b w:val="1"/>
          <w:bCs w:val="1"/>
          <w:i w:val="1"/>
          <w:iCs w:val="1"/>
          <w:sz w:val="28"/>
          <w:szCs w:val="28"/>
          <w:rtl w:val="0"/>
        </w:rPr>
        <w:t xml:space="preserve">Eutanasia:</w:t>
      </w:r>
      <w:r w:rsidDel="00000000" w:rsidR="00000000" w:rsidRPr="00000000">
        <w:rPr>
          <w:rFonts w:ascii="Times New Roman" w:cs="Times New Roman" w:eastAsia="Times New Roman" w:hAnsi="Times New Roman"/>
          <w:i w:val="1"/>
          <w:iCs w:val="1"/>
          <w:sz w:val="28"/>
          <w:szCs w:val="28"/>
          <w:rtl w:val="0"/>
        </w:rPr>
        <w:t xml:space="preserve"> Acción para provocar la muerte y evitar sufrimiento.</w:t>
      </w:r>
    </w:p>
    <w:p w:rsidR="00000000" w:rsidDel="00000000" w:rsidP="00000000" w:rsidRDefault="00000000" w:rsidRPr="00000000" w14:paraId="00000077">
      <w:pPr>
        <w:jc w:val="both"/>
        <w:rPr>
          <w:rFonts w:ascii="Times New Roman" w:cs="Times New Roman" w:eastAsia="Times New Roman" w:hAnsi="Times New Roman"/>
          <w:i w:val="1"/>
          <w:iCs w:val="1"/>
          <w:sz w:val="28"/>
          <w:szCs w:val="28"/>
        </w:rPr>
      </w:pPr>
      <w:r w:rsidDel="00000000" w:rsidR="00000000" w:rsidRPr="00000000">
        <w:rPr>
          <w:rFonts w:ascii="Times New Roman" w:cs="Times New Roman" w:eastAsia="Times New Roman" w:hAnsi="Times New Roman"/>
          <w:b w:val="1"/>
          <w:bCs w:val="1"/>
          <w:i w:val="1"/>
          <w:iCs w:val="1"/>
          <w:sz w:val="28"/>
          <w:szCs w:val="28"/>
          <w:rtl w:val="0"/>
        </w:rPr>
        <w:t xml:space="preserve">Legalidad:</w:t>
      </w:r>
      <w:r w:rsidDel="00000000" w:rsidR="00000000" w:rsidRPr="00000000">
        <w:rPr>
          <w:rFonts w:ascii="Times New Roman" w:cs="Times New Roman" w:eastAsia="Times New Roman" w:hAnsi="Times New Roman"/>
          <w:i w:val="1"/>
          <w:iCs w:val="1"/>
          <w:sz w:val="28"/>
          <w:szCs w:val="28"/>
          <w:rtl w:val="0"/>
        </w:rPr>
        <w:t xml:space="preserve"> Acción según la ley. </w:t>
      </w:r>
    </w:p>
    <w:p w:rsidR="00000000" w:rsidDel="00000000" w:rsidP="00000000" w:rsidRDefault="00000000" w:rsidRPr="00000000" w14:paraId="00000078">
      <w:pPr>
        <w:jc w:val="both"/>
        <w:rPr>
          <w:rFonts w:ascii="Times New Roman" w:cs="Times New Roman" w:eastAsia="Times New Roman" w:hAnsi="Times New Roman"/>
          <w:i w:val="1"/>
          <w:iCs w:val="1"/>
          <w:sz w:val="28"/>
          <w:szCs w:val="28"/>
        </w:rPr>
      </w:pPr>
      <w:r w:rsidDel="00000000" w:rsidR="00000000" w:rsidRPr="00000000">
        <w:rPr>
          <w:rFonts w:ascii="Times New Roman" w:cs="Times New Roman" w:eastAsia="Times New Roman" w:hAnsi="Times New Roman"/>
          <w:b w:val="1"/>
          <w:bCs w:val="1"/>
          <w:i w:val="1"/>
          <w:iCs w:val="1"/>
          <w:sz w:val="28"/>
          <w:szCs w:val="28"/>
          <w:rtl w:val="0"/>
        </w:rPr>
        <w:t xml:space="preserve">Muerte digna: </w:t>
      </w:r>
      <w:r w:rsidDel="00000000" w:rsidR="00000000" w:rsidRPr="00000000">
        <w:rPr>
          <w:rFonts w:ascii="Times New Roman" w:cs="Times New Roman" w:eastAsia="Times New Roman" w:hAnsi="Times New Roman"/>
          <w:i w:val="1"/>
          <w:iCs w:val="1"/>
          <w:sz w:val="28"/>
          <w:szCs w:val="28"/>
          <w:rtl w:val="0"/>
        </w:rPr>
        <w:t xml:space="preserve">Fallecimiento sin dolor alguno ni sufrimiento innecesario.</w:t>
      </w:r>
    </w:p>
    <w:p w:rsidR="00000000" w:rsidDel="00000000" w:rsidP="00000000" w:rsidRDefault="00000000" w:rsidRPr="00000000" w14:paraId="00000079">
      <w:pPr>
        <w:jc w:val="both"/>
        <w:rPr>
          <w:rFonts w:ascii="Times New Roman" w:cs="Times New Roman" w:eastAsia="Times New Roman" w:hAnsi="Times New Roman"/>
          <w:i w:val="1"/>
          <w:iCs w:val="1"/>
          <w:sz w:val="28"/>
          <w:szCs w:val="28"/>
        </w:rPr>
      </w:pPr>
      <w:r w:rsidDel="00000000" w:rsidR="00000000" w:rsidRPr="00000000">
        <w:rPr>
          <w:rFonts w:ascii="Times New Roman" w:cs="Times New Roman" w:eastAsia="Times New Roman" w:hAnsi="Times New Roman"/>
          <w:b w:val="1"/>
          <w:bCs w:val="1"/>
          <w:i w:val="1"/>
          <w:iCs w:val="1"/>
          <w:sz w:val="28"/>
          <w:szCs w:val="28"/>
          <w:rtl w:val="0"/>
        </w:rPr>
        <w:t xml:space="preserve">Paciente: </w:t>
      </w:r>
      <w:r w:rsidDel="00000000" w:rsidR="00000000" w:rsidRPr="00000000">
        <w:rPr>
          <w:rFonts w:ascii="Times New Roman" w:cs="Times New Roman" w:eastAsia="Times New Roman" w:hAnsi="Times New Roman"/>
          <w:i w:val="1"/>
          <w:iCs w:val="1"/>
          <w:sz w:val="28"/>
          <w:szCs w:val="28"/>
          <w:rtl w:val="0"/>
        </w:rPr>
        <w:t xml:space="preserve">Persona que recibe atención médica.</w:t>
      </w:r>
    </w:p>
    <w:p w:rsidR="00000000" w:rsidDel="00000000" w:rsidP="00000000" w:rsidRDefault="00000000" w:rsidRPr="00000000" w14:paraId="0000007A">
      <w:pPr>
        <w:jc w:val="both"/>
        <w:rPr>
          <w:rFonts w:ascii="Times New Roman" w:cs="Times New Roman" w:eastAsia="Times New Roman" w:hAnsi="Times New Roman"/>
          <w:i w:val="1"/>
          <w:iCs w:val="1"/>
          <w:sz w:val="28"/>
          <w:szCs w:val="28"/>
        </w:rPr>
      </w:pPr>
      <w:r w:rsidDel="00000000" w:rsidR="00000000" w:rsidRPr="00000000">
        <w:rPr>
          <w:rFonts w:ascii="Times New Roman" w:cs="Times New Roman" w:eastAsia="Times New Roman" w:hAnsi="Times New Roman"/>
          <w:b w:val="1"/>
          <w:bCs w:val="1"/>
          <w:i w:val="1"/>
          <w:iCs w:val="1"/>
          <w:sz w:val="28"/>
          <w:szCs w:val="28"/>
          <w:rtl w:val="0"/>
        </w:rPr>
        <w:t xml:space="preserve">Suicidio asistido:</w:t>
      </w:r>
      <w:r w:rsidDel="00000000" w:rsidR="00000000" w:rsidRPr="00000000">
        <w:rPr>
          <w:rFonts w:ascii="Times New Roman" w:cs="Times New Roman" w:eastAsia="Times New Roman" w:hAnsi="Times New Roman"/>
          <w:i w:val="1"/>
          <w:iCs w:val="1"/>
          <w:sz w:val="28"/>
          <w:szCs w:val="28"/>
          <w:rtl w:val="0"/>
        </w:rPr>
        <w:t xml:space="preserve"> Persona que decide morir y solicita ayuda médica para ello. </w:t>
      </w:r>
    </w:p>
    <w:p w:rsidR="00000000" w:rsidDel="00000000" w:rsidP="00000000" w:rsidRDefault="00000000" w:rsidRPr="00000000" w14:paraId="0000007B">
      <w:pPr>
        <w:jc w:val="both"/>
        <w:rPr>
          <w:rFonts w:ascii="Times New Roman" w:cs="Times New Roman" w:eastAsia="Times New Roman" w:hAnsi="Times New Roman"/>
          <w:i w:val="1"/>
          <w:iCs w:val="1"/>
          <w:sz w:val="28"/>
          <w:szCs w:val="28"/>
        </w:rPr>
      </w:pPr>
      <w:r w:rsidDel="00000000" w:rsidR="00000000" w:rsidRPr="00000000">
        <w:rPr>
          <w:rFonts w:ascii="Times New Roman" w:cs="Times New Roman" w:eastAsia="Times New Roman" w:hAnsi="Times New Roman"/>
          <w:b w:val="1"/>
          <w:bCs w:val="1"/>
          <w:i w:val="1"/>
          <w:iCs w:val="1"/>
          <w:sz w:val="28"/>
          <w:szCs w:val="28"/>
          <w:rtl w:val="0"/>
        </w:rPr>
        <w:t xml:space="preserve">Sufrimiento: </w:t>
      </w:r>
      <w:r w:rsidDel="00000000" w:rsidR="00000000" w:rsidRPr="00000000">
        <w:rPr>
          <w:rFonts w:ascii="Times New Roman" w:cs="Times New Roman" w:eastAsia="Times New Roman" w:hAnsi="Times New Roman"/>
          <w:i w:val="1"/>
          <w:iCs w:val="1"/>
          <w:sz w:val="28"/>
          <w:szCs w:val="28"/>
          <w:rtl w:val="0"/>
        </w:rPr>
        <w:t xml:space="preserve">Dolor físico o emocional muy intenso y que prevalece.</w:t>
      </w:r>
    </w:p>
    <w:p w:rsidR="00000000" w:rsidDel="00000000" w:rsidP="00000000" w:rsidRDefault="00000000" w:rsidRPr="00000000" w14:paraId="0000007C">
      <w:pPr>
        <w:jc w:val="both"/>
        <w:rPr>
          <w:rFonts w:ascii="Times New Roman" w:cs="Times New Roman" w:eastAsia="Times New Roman" w:hAnsi="Times New Roman"/>
          <w:b w:val="1"/>
          <w:bCs w:val="1"/>
          <w:i w:val="1"/>
          <w:iCs w:val="1"/>
          <w:sz w:val="28"/>
          <w:szCs w:val="28"/>
        </w:rPr>
      </w:pPr>
      <w:r w:rsidDel="00000000" w:rsidR="00000000" w:rsidRPr="00000000">
        <w:rPr>
          <w:rtl w:val="0"/>
        </w:rPr>
      </w:r>
    </w:p>
    <w:p w:rsidR="00000000" w:rsidDel="00000000" w:rsidP="00000000" w:rsidRDefault="00000000" w:rsidRPr="00000000" w14:paraId="0000007D">
      <w:pPr>
        <w:pBdr>
          <w:top w:space="0" w:sz="0" w:val="nil"/>
          <w:left w:space="0" w:sz="0" w:val="nil"/>
          <w:bottom w:space="0" w:sz="0" w:val="nil"/>
          <w:right w:space="0" w:sz="0" w:val="nil"/>
          <w:between w:space="0" w:sz="0" w:val="nil"/>
        </w:pBdr>
        <w:jc w:val="both"/>
        <w:rPr>
          <w:rFonts w:ascii="Times New Roman" w:cs="Times New Roman" w:eastAsia="Times New Roman" w:hAnsi="Times New Roman"/>
          <w:i w:val="1"/>
          <w:iCs w:val="1"/>
          <w:color w:val="000000"/>
          <w:sz w:val="28"/>
          <w:szCs w:val="28"/>
        </w:rPr>
      </w:pPr>
      <w:r w:rsidDel="00000000" w:rsidR="00000000" w:rsidRPr="00000000">
        <w:rPr>
          <w:rtl w:val="0"/>
        </w:rPr>
      </w:r>
    </w:p>
    <w:p w:rsidR="00000000" w:rsidDel="00000000" w:rsidP="00000000" w:rsidRDefault="00000000" w:rsidRPr="00000000" w14:paraId="0000007E">
      <w:pPr>
        <w:jc w:val="both"/>
        <w:rPr>
          <w:rFonts w:ascii="Times New Roman" w:cs="Times New Roman" w:eastAsia="Times New Roman" w:hAnsi="Times New Roman"/>
          <w:b w:val="1"/>
          <w:bCs w:val="1"/>
          <w:i w:val="1"/>
          <w:iCs w:val="1"/>
          <w:sz w:val="52"/>
          <w:szCs w:val="52"/>
        </w:rPr>
      </w:pPr>
      <w:r w:rsidDel="00000000" w:rsidR="00000000" w:rsidRPr="00000000">
        <w:rPr>
          <w:rtl w:val="0"/>
        </w:rPr>
      </w:r>
    </w:p>
    <w:p w:rsidR="00000000" w:rsidDel="00000000" w:rsidP="00000000" w:rsidRDefault="00000000" w:rsidRPr="00000000" w14:paraId="0000007F">
      <w:pPr>
        <w:jc w:val="both"/>
        <w:rPr>
          <w:rFonts w:ascii="Times New Roman" w:cs="Times New Roman" w:eastAsia="Times New Roman" w:hAnsi="Times New Roman"/>
          <w:i w:val="1"/>
          <w:iCs w:val="1"/>
          <w:color w:val="000000"/>
          <w:sz w:val="28"/>
          <w:szCs w:val="28"/>
        </w:rPr>
      </w:pPr>
      <w:r w:rsidDel="00000000" w:rsidR="00000000" w:rsidRPr="00000000">
        <w:rPr>
          <w:rFonts w:ascii="Times New Roman" w:cs="Times New Roman" w:eastAsia="Times New Roman" w:hAnsi="Times New Roman"/>
          <w:b w:val="1"/>
          <w:bCs w:val="1"/>
          <w:i w:val="1"/>
          <w:iCs w:val="1"/>
          <w:sz w:val="52"/>
          <w:szCs w:val="52"/>
          <w:rtl w:val="0"/>
        </w:rPr>
        <w:t xml:space="preserve">DELEGACIONES PARTICIPANTES:</w:t>
      </w:r>
      <w:r w:rsidDel="00000000" w:rsidR="00000000" w:rsidRPr="00000000">
        <w:rPr>
          <w:rtl w:val="0"/>
        </w:rPr>
      </w:r>
    </w:p>
    <w:p w:rsidR="00000000" w:rsidDel="00000000" w:rsidP="00000000" w:rsidRDefault="00000000" w:rsidRPr="00000000" w14:paraId="00000080">
      <w:pPr>
        <w:jc w:val="both"/>
        <w:rPr>
          <w:rFonts w:ascii="Times New Roman" w:cs="Times New Roman" w:eastAsia="Times New Roman" w:hAnsi="Times New Roman"/>
          <w:i w:val="1"/>
          <w:iCs w:val="1"/>
          <w:color w:val="000000"/>
          <w:sz w:val="28"/>
          <w:szCs w:val="28"/>
        </w:rPr>
      </w:pPr>
      <w:r w:rsidDel="00000000" w:rsidR="00000000" w:rsidRPr="00000000">
        <w:rPr>
          <w:rtl w:val="0"/>
        </w:rPr>
      </w:r>
    </w:p>
    <w:p w:rsidR="00000000" w:rsidDel="00000000" w:rsidP="00000000" w:rsidRDefault="00000000" w:rsidRPr="00000000" w14:paraId="00000081">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160" w:before="0" w:line="276" w:lineRule="auto"/>
        <w:ind w:left="1080" w:right="0" w:hanging="360"/>
        <w:jc w:val="both"/>
        <w:rPr>
          <w:rFonts w:ascii="Times New Roman" w:cs="Times New Roman" w:eastAsia="Times New Roman" w:hAnsi="Times New Roman"/>
          <w:b w:val="1"/>
          <w:bCs w:val="1"/>
          <w:i w:val="1"/>
          <w:iCs w:val="1"/>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000000"/>
          <w:sz w:val="28"/>
          <w:szCs w:val="28"/>
          <w:u w:val="none"/>
          <w:shd w:fill="auto" w:val="clear"/>
          <w:vertAlign w:val="baseline"/>
          <w:rtl w:val="0"/>
        </w:rPr>
        <w:t xml:space="preserve">Reino de Bélgica - A favor. </w:t>
      </w:r>
    </w:p>
    <w:p w:rsidR="00000000" w:rsidDel="00000000" w:rsidP="00000000" w:rsidRDefault="00000000" w:rsidRPr="00000000" w14:paraId="00000082">
      <w:pPr>
        <w:spacing w:line="276" w:lineRule="auto"/>
        <w:jc w:val="both"/>
        <w:rPr>
          <w:rFonts w:ascii="Times New Roman" w:cs="Times New Roman" w:eastAsia="Times New Roman" w:hAnsi="Times New Roman"/>
          <w:i w:val="1"/>
          <w:iCs w:val="1"/>
          <w:color w:val="000000"/>
          <w:sz w:val="28"/>
          <w:szCs w:val="28"/>
        </w:rPr>
      </w:pPr>
      <w:r w:rsidDel="00000000" w:rsidR="00000000" w:rsidRPr="00000000">
        <w:rPr>
          <w:rFonts w:ascii="Times New Roman" w:cs="Times New Roman" w:eastAsia="Times New Roman" w:hAnsi="Times New Roman"/>
          <w:i w:val="1"/>
          <w:iCs w:val="1"/>
          <w:color w:val="000000"/>
          <w:sz w:val="28"/>
          <w:szCs w:val="28"/>
          <w:rtl w:val="0"/>
        </w:rPr>
        <w:t xml:space="preserve">En mayo de 2002 se convierte en el segundo país del mundo el legalizar la eutanasia con una ley que exige la solicitud voluntaria escrita por el paciente, complementada con normas que refuerzan los cuidados paliativos. </w:t>
      </w:r>
    </w:p>
    <w:p w:rsidR="00000000" w:rsidDel="00000000" w:rsidP="00000000" w:rsidRDefault="00000000" w:rsidRPr="00000000" w14:paraId="00000083">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160" w:before="0" w:line="276" w:lineRule="auto"/>
        <w:ind w:left="1080" w:right="0" w:hanging="360"/>
        <w:jc w:val="both"/>
        <w:rPr>
          <w:rFonts w:ascii="Times New Roman" w:cs="Times New Roman" w:eastAsia="Times New Roman" w:hAnsi="Times New Roman"/>
          <w:b w:val="1"/>
          <w:bCs w:val="1"/>
          <w:i w:val="1"/>
          <w:iCs w:val="1"/>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000000"/>
          <w:sz w:val="28"/>
          <w:szCs w:val="28"/>
          <w:u w:val="none"/>
          <w:shd w:fill="auto" w:val="clear"/>
          <w:vertAlign w:val="baseline"/>
          <w:rtl w:val="0"/>
        </w:rPr>
        <w:t xml:space="preserve">Canadá - A favor. </w:t>
      </w:r>
    </w:p>
    <w:p w:rsidR="00000000" w:rsidDel="00000000" w:rsidP="00000000" w:rsidRDefault="00000000" w:rsidRPr="00000000" w14:paraId="00000084">
      <w:pPr>
        <w:spacing w:line="276" w:lineRule="auto"/>
        <w:jc w:val="both"/>
        <w:rPr>
          <w:rFonts w:ascii="Times New Roman" w:cs="Times New Roman" w:eastAsia="Times New Roman" w:hAnsi="Times New Roman"/>
          <w:i w:val="1"/>
          <w:iCs w:val="1"/>
          <w:color w:val="000000"/>
          <w:sz w:val="28"/>
          <w:szCs w:val="28"/>
        </w:rPr>
      </w:pPr>
      <w:r w:rsidDel="00000000" w:rsidR="00000000" w:rsidRPr="00000000">
        <w:rPr>
          <w:rFonts w:ascii="Times New Roman" w:cs="Times New Roman" w:eastAsia="Times New Roman" w:hAnsi="Times New Roman"/>
          <w:i w:val="1"/>
          <w:iCs w:val="1"/>
          <w:color w:val="000000"/>
          <w:sz w:val="28"/>
          <w:szCs w:val="28"/>
          <w:rtl w:val="0"/>
        </w:rPr>
        <w:t xml:space="preserve">Se aprobó en 2016 la Ley de Asistencia Médica para Morir (MAID). Permitiendo tanto la eutanasia como el suicidio asistido bajo unas condiciones estrictas establecidas, y con el pasar del tiempo ha ampliado progresivamente su alcance.</w:t>
      </w:r>
    </w:p>
    <w:p w:rsidR="00000000" w:rsidDel="00000000" w:rsidP="00000000" w:rsidRDefault="00000000" w:rsidRPr="00000000" w14:paraId="00000085">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160" w:before="0" w:line="276" w:lineRule="auto"/>
        <w:ind w:left="1080" w:right="0" w:hanging="360"/>
        <w:jc w:val="both"/>
        <w:rPr>
          <w:rFonts w:ascii="Times New Roman" w:cs="Times New Roman" w:eastAsia="Times New Roman" w:hAnsi="Times New Roman"/>
          <w:b w:val="1"/>
          <w:bCs w:val="1"/>
          <w:i w:val="1"/>
          <w:iCs w:val="1"/>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000000"/>
          <w:sz w:val="28"/>
          <w:szCs w:val="28"/>
          <w:u w:val="none"/>
          <w:shd w:fill="auto" w:val="clear"/>
          <w:vertAlign w:val="baseline"/>
          <w:rtl w:val="0"/>
        </w:rPr>
        <w:t xml:space="preserve">Colombia - A favor.</w:t>
      </w:r>
    </w:p>
    <w:p w:rsidR="00000000" w:rsidDel="00000000" w:rsidP="00000000" w:rsidRDefault="00000000" w:rsidRPr="00000000" w14:paraId="00000086">
      <w:pPr>
        <w:spacing w:line="276" w:lineRule="auto"/>
        <w:jc w:val="both"/>
        <w:rPr>
          <w:rFonts w:ascii="Times New Roman" w:cs="Times New Roman" w:eastAsia="Times New Roman" w:hAnsi="Times New Roman"/>
          <w:i w:val="1"/>
          <w:iCs w:val="1"/>
          <w:color w:val="000000"/>
          <w:sz w:val="28"/>
          <w:szCs w:val="28"/>
        </w:rPr>
      </w:pPr>
      <w:r w:rsidDel="00000000" w:rsidR="00000000" w:rsidRPr="00000000">
        <w:rPr>
          <w:rFonts w:ascii="Times New Roman" w:cs="Times New Roman" w:eastAsia="Times New Roman" w:hAnsi="Times New Roman"/>
          <w:i w:val="1"/>
          <w:iCs w:val="1"/>
          <w:color w:val="000000"/>
          <w:sz w:val="28"/>
          <w:szCs w:val="28"/>
          <w:rtl w:val="0"/>
        </w:rPr>
        <w:t xml:space="preserve">Fue el primer país latinoamericano en despenalizar la eutanasia mediante sentencia de la corte constitucional del 97, reglamentada por el Ministerio de Salud en 2015</w:t>
      </w:r>
    </w:p>
    <w:p w:rsidR="00000000" w:rsidDel="00000000" w:rsidP="00000000" w:rsidRDefault="00000000" w:rsidRPr="00000000" w14:paraId="00000087">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160" w:before="0" w:line="276" w:lineRule="auto"/>
        <w:ind w:left="1080" w:right="0" w:hanging="360"/>
        <w:jc w:val="both"/>
        <w:rPr>
          <w:rFonts w:ascii="Times New Roman" w:cs="Times New Roman" w:eastAsia="Times New Roman" w:hAnsi="Times New Roman"/>
          <w:b w:val="1"/>
          <w:bCs w:val="1"/>
          <w:i w:val="1"/>
          <w:iCs w:val="1"/>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000000"/>
          <w:sz w:val="28"/>
          <w:szCs w:val="28"/>
          <w:u w:val="none"/>
          <w:shd w:fill="auto" w:val="clear"/>
          <w:vertAlign w:val="baseline"/>
          <w:rtl w:val="0"/>
        </w:rPr>
        <w:t xml:space="preserve">Ecuador - A favor.</w:t>
      </w:r>
    </w:p>
    <w:p w:rsidR="00000000" w:rsidDel="00000000" w:rsidP="00000000" w:rsidRDefault="00000000" w:rsidRPr="00000000" w14:paraId="00000088">
      <w:pPr>
        <w:spacing w:line="276" w:lineRule="auto"/>
        <w:jc w:val="both"/>
        <w:rPr>
          <w:rFonts w:ascii="Times New Roman" w:cs="Times New Roman" w:eastAsia="Times New Roman" w:hAnsi="Times New Roman"/>
          <w:i w:val="1"/>
          <w:iCs w:val="1"/>
          <w:color w:val="000000"/>
          <w:sz w:val="28"/>
          <w:szCs w:val="28"/>
        </w:rPr>
      </w:pPr>
      <w:r w:rsidDel="00000000" w:rsidR="00000000" w:rsidRPr="00000000">
        <w:rPr>
          <w:rFonts w:ascii="Times New Roman" w:cs="Times New Roman" w:eastAsia="Times New Roman" w:hAnsi="Times New Roman"/>
          <w:i w:val="1"/>
          <w:iCs w:val="1"/>
          <w:color w:val="000000"/>
          <w:sz w:val="28"/>
          <w:szCs w:val="28"/>
          <w:rtl w:val="0"/>
        </w:rPr>
        <w:t xml:space="preserve">En 2024 su Corte Constitucional despenalizó la eutanasia activa, convirtiéndose en el segundo país latinoamericano en permitir su ejecución seguido de el emblemático caso de Paola Roldán. </w:t>
      </w:r>
    </w:p>
    <w:p w:rsidR="00000000" w:rsidDel="00000000" w:rsidP="00000000" w:rsidRDefault="00000000" w:rsidRPr="00000000" w14:paraId="00000089">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160" w:before="0" w:line="276" w:lineRule="auto"/>
        <w:ind w:left="1080" w:right="0" w:hanging="360"/>
        <w:jc w:val="both"/>
        <w:rPr>
          <w:rFonts w:ascii="Times New Roman" w:cs="Times New Roman" w:eastAsia="Times New Roman" w:hAnsi="Times New Roman"/>
          <w:b w:val="1"/>
          <w:bCs w:val="1"/>
          <w:i w:val="1"/>
          <w:iCs w:val="1"/>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000000"/>
          <w:sz w:val="28"/>
          <w:szCs w:val="28"/>
          <w:u w:val="none"/>
          <w:shd w:fill="auto" w:val="clear"/>
          <w:vertAlign w:val="baseline"/>
          <w:rtl w:val="0"/>
        </w:rPr>
        <w:t xml:space="preserve">Francia - En contra.</w:t>
      </w:r>
    </w:p>
    <w:p w:rsidR="00000000" w:rsidDel="00000000" w:rsidP="00000000" w:rsidRDefault="00000000" w:rsidRPr="00000000" w14:paraId="0000008A">
      <w:pPr>
        <w:spacing w:line="276" w:lineRule="auto"/>
        <w:jc w:val="both"/>
        <w:rPr>
          <w:rFonts w:ascii="Times New Roman" w:cs="Times New Roman" w:eastAsia="Times New Roman" w:hAnsi="Times New Roman"/>
          <w:i w:val="1"/>
          <w:iCs w:val="1"/>
          <w:color w:val="000000"/>
          <w:sz w:val="28"/>
          <w:szCs w:val="28"/>
        </w:rPr>
      </w:pPr>
      <w:r w:rsidDel="00000000" w:rsidR="00000000" w:rsidRPr="00000000">
        <w:rPr>
          <w:rFonts w:ascii="Times New Roman" w:cs="Times New Roman" w:eastAsia="Times New Roman" w:hAnsi="Times New Roman"/>
          <w:i w:val="1"/>
          <w:iCs w:val="1"/>
          <w:color w:val="000000"/>
          <w:sz w:val="28"/>
          <w:szCs w:val="28"/>
          <w:rtl w:val="0"/>
        </w:rPr>
        <w:t xml:space="preserve">La eutanasia en Francia está asimilada al homicidio en su actual código penal, con sentencias que pueden llegar a cadena perpetua. Los médicos que asistan a la muerte de un paciente pueden llegar a enfrentar graves consecuencias penales, civiles y disciplinarias.</w:t>
      </w:r>
    </w:p>
    <w:p w:rsidR="00000000" w:rsidDel="00000000" w:rsidP="00000000" w:rsidRDefault="00000000" w:rsidRPr="00000000" w14:paraId="0000008B">
      <w:pPr>
        <w:spacing w:line="276" w:lineRule="auto"/>
        <w:jc w:val="both"/>
        <w:rPr>
          <w:rFonts w:ascii="Times New Roman" w:cs="Times New Roman" w:eastAsia="Times New Roman" w:hAnsi="Times New Roman"/>
          <w:b w:val="1"/>
          <w:bCs w:val="1"/>
          <w:i w:val="1"/>
          <w:iCs w:val="1"/>
          <w:color w:val="000000"/>
          <w:sz w:val="28"/>
          <w:szCs w:val="28"/>
        </w:rPr>
      </w:pPr>
      <w:r w:rsidDel="00000000" w:rsidR="00000000" w:rsidRPr="00000000">
        <w:rPr>
          <w:rtl w:val="0"/>
        </w:rPr>
      </w:r>
    </w:p>
    <w:p w:rsidR="00000000" w:rsidDel="00000000" w:rsidP="00000000" w:rsidRDefault="00000000" w:rsidRPr="00000000" w14:paraId="0000008C">
      <w:pPr>
        <w:spacing w:line="276" w:lineRule="auto"/>
        <w:jc w:val="both"/>
        <w:rPr>
          <w:rFonts w:ascii="Times New Roman" w:cs="Times New Roman" w:eastAsia="Times New Roman" w:hAnsi="Times New Roman"/>
          <w:b w:val="1"/>
          <w:bCs w:val="1"/>
          <w:i w:val="1"/>
          <w:iCs w:val="1"/>
          <w:color w:val="000000"/>
          <w:sz w:val="28"/>
          <w:szCs w:val="28"/>
        </w:rPr>
      </w:pPr>
      <w:r w:rsidDel="00000000" w:rsidR="00000000" w:rsidRPr="00000000">
        <w:rPr>
          <w:rtl w:val="0"/>
        </w:rPr>
      </w:r>
    </w:p>
    <w:p w:rsidR="00000000" w:rsidDel="00000000" w:rsidP="00000000" w:rsidRDefault="00000000" w:rsidRPr="00000000" w14:paraId="0000008D">
      <w:pPr>
        <w:spacing w:line="276" w:lineRule="auto"/>
        <w:jc w:val="both"/>
        <w:rPr>
          <w:rFonts w:ascii="Times New Roman" w:cs="Times New Roman" w:eastAsia="Times New Roman" w:hAnsi="Times New Roman"/>
          <w:b w:val="1"/>
          <w:bCs w:val="1"/>
          <w:i w:val="1"/>
          <w:iCs w:val="1"/>
          <w:color w:val="000000"/>
          <w:sz w:val="28"/>
          <w:szCs w:val="28"/>
        </w:rPr>
      </w:pPr>
      <w:r w:rsidDel="00000000" w:rsidR="00000000" w:rsidRPr="00000000">
        <w:rPr>
          <w:rtl w:val="0"/>
        </w:rPr>
      </w:r>
    </w:p>
    <w:p w:rsidR="00000000" w:rsidDel="00000000" w:rsidP="00000000" w:rsidRDefault="00000000" w:rsidRPr="00000000" w14:paraId="0000008E">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160" w:before="0" w:line="276" w:lineRule="auto"/>
        <w:ind w:left="1080" w:right="0" w:hanging="360"/>
        <w:jc w:val="both"/>
        <w:rPr>
          <w:rFonts w:ascii="Times New Roman" w:cs="Times New Roman" w:eastAsia="Times New Roman" w:hAnsi="Times New Roman"/>
          <w:b w:val="1"/>
          <w:bCs w:val="1"/>
          <w:i w:val="1"/>
          <w:iCs w:val="1"/>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000000"/>
          <w:sz w:val="28"/>
          <w:szCs w:val="28"/>
          <w:u w:val="none"/>
          <w:shd w:fill="auto" w:val="clear"/>
          <w:vertAlign w:val="baseline"/>
          <w:rtl w:val="0"/>
        </w:rPr>
        <w:t xml:space="preserve">Alemania - En contra. </w:t>
      </w:r>
    </w:p>
    <w:p w:rsidR="00000000" w:rsidDel="00000000" w:rsidP="00000000" w:rsidRDefault="00000000" w:rsidRPr="00000000" w14:paraId="0000008F">
      <w:pPr>
        <w:spacing w:line="276" w:lineRule="auto"/>
        <w:jc w:val="both"/>
        <w:rPr>
          <w:rFonts w:ascii="Times New Roman" w:cs="Times New Roman" w:eastAsia="Times New Roman" w:hAnsi="Times New Roman"/>
          <w:i w:val="1"/>
          <w:iCs w:val="1"/>
          <w:color w:val="000000"/>
          <w:sz w:val="28"/>
          <w:szCs w:val="28"/>
        </w:rPr>
      </w:pPr>
      <w:r w:rsidDel="00000000" w:rsidR="00000000" w:rsidRPr="00000000">
        <w:rPr>
          <w:rFonts w:ascii="Times New Roman" w:cs="Times New Roman" w:eastAsia="Times New Roman" w:hAnsi="Times New Roman"/>
          <w:i w:val="1"/>
          <w:iCs w:val="1"/>
          <w:color w:val="000000"/>
          <w:sz w:val="28"/>
          <w:szCs w:val="28"/>
          <w:rtl w:val="0"/>
        </w:rPr>
        <w:t xml:space="preserve">Tras su pasado histórico en los años 30 y 40, existe una enorme prevención frente a la eutanasia.  El gobierno ha apostado en gran medida por las terapias paliativas e inclusive han llegado al extremo de evitar usar la palabra “eutanasia” como tal, y en sustitución de esta usan la palabra “ayuda a morir”. </w:t>
      </w:r>
    </w:p>
    <w:p w:rsidR="00000000" w:rsidDel="00000000" w:rsidP="00000000" w:rsidRDefault="00000000" w:rsidRPr="00000000" w14:paraId="00000090">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160" w:before="0" w:line="276" w:lineRule="auto"/>
        <w:ind w:left="1080" w:right="0" w:hanging="360"/>
        <w:jc w:val="both"/>
        <w:rPr>
          <w:rFonts w:ascii="Times New Roman" w:cs="Times New Roman" w:eastAsia="Times New Roman" w:hAnsi="Times New Roman"/>
          <w:b w:val="1"/>
          <w:bCs w:val="1"/>
          <w:i w:val="1"/>
          <w:iCs w:val="1"/>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000000"/>
          <w:sz w:val="28"/>
          <w:szCs w:val="28"/>
          <w:u w:val="none"/>
          <w:shd w:fill="auto" w:val="clear"/>
          <w:vertAlign w:val="baseline"/>
          <w:rtl w:val="0"/>
        </w:rPr>
        <w:t xml:space="preserve">Italia - Postura Neutra. </w:t>
      </w:r>
    </w:p>
    <w:p w:rsidR="00000000" w:rsidDel="00000000" w:rsidP="00000000" w:rsidRDefault="00000000" w:rsidRPr="00000000" w14:paraId="00000091">
      <w:pPr>
        <w:spacing w:line="276" w:lineRule="auto"/>
        <w:jc w:val="both"/>
        <w:rPr>
          <w:rFonts w:ascii="Times New Roman" w:cs="Times New Roman" w:eastAsia="Times New Roman" w:hAnsi="Times New Roman"/>
          <w:i w:val="1"/>
          <w:iCs w:val="1"/>
          <w:color w:val="000000"/>
          <w:sz w:val="28"/>
          <w:szCs w:val="28"/>
        </w:rPr>
      </w:pPr>
      <w:r w:rsidDel="00000000" w:rsidR="00000000" w:rsidRPr="00000000">
        <w:rPr>
          <w:rFonts w:ascii="Times New Roman" w:cs="Times New Roman" w:eastAsia="Times New Roman" w:hAnsi="Times New Roman"/>
          <w:i w:val="1"/>
          <w:iCs w:val="1"/>
          <w:color w:val="000000"/>
          <w:sz w:val="28"/>
          <w:szCs w:val="28"/>
          <w:rtl w:val="0"/>
        </w:rPr>
        <w:t xml:space="preserve">Reconoce la muerte digna como derecho subjetivo y ha debatido legislación relacionada con esto. Aunque la eutanasia activa sigue siendo objeto de intenso debate legal y ético en el parlamento gubernamental.</w:t>
      </w:r>
    </w:p>
    <w:p w:rsidR="00000000" w:rsidDel="00000000" w:rsidP="00000000" w:rsidRDefault="00000000" w:rsidRPr="00000000" w14:paraId="00000092">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160" w:before="0" w:line="276" w:lineRule="auto"/>
        <w:ind w:left="1080" w:right="0" w:hanging="360"/>
        <w:jc w:val="both"/>
        <w:rPr>
          <w:rFonts w:ascii="Times New Roman" w:cs="Times New Roman" w:eastAsia="Times New Roman" w:hAnsi="Times New Roman"/>
          <w:b w:val="1"/>
          <w:bCs w:val="1"/>
          <w:i w:val="1"/>
          <w:iCs w:val="1"/>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000000"/>
          <w:sz w:val="28"/>
          <w:szCs w:val="28"/>
          <w:u w:val="none"/>
          <w:shd w:fill="auto" w:val="clear"/>
          <w:vertAlign w:val="baseline"/>
          <w:rtl w:val="0"/>
        </w:rPr>
        <w:t xml:space="preserve">Luxemburgo - A favor.</w:t>
      </w:r>
    </w:p>
    <w:p w:rsidR="00000000" w:rsidDel="00000000" w:rsidP="00000000" w:rsidRDefault="00000000" w:rsidRPr="00000000" w14:paraId="00000093">
      <w:pPr>
        <w:spacing w:line="276" w:lineRule="auto"/>
        <w:jc w:val="both"/>
        <w:rPr>
          <w:rFonts w:ascii="Times New Roman" w:cs="Times New Roman" w:eastAsia="Times New Roman" w:hAnsi="Times New Roman"/>
          <w:i w:val="1"/>
          <w:iCs w:val="1"/>
          <w:color w:val="000000"/>
          <w:sz w:val="28"/>
          <w:szCs w:val="28"/>
        </w:rPr>
      </w:pPr>
      <w:r w:rsidDel="00000000" w:rsidR="00000000" w:rsidRPr="00000000">
        <w:rPr>
          <w:rFonts w:ascii="Times New Roman" w:cs="Times New Roman" w:eastAsia="Times New Roman" w:hAnsi="Times New Roman"/>
          <w:i w:val="1"/>
          <w:iCs w:val="1"/>
          <w:color w:val="000000"/>
          <w:sz w:val="28"/>
          <w:szCs w:val="28"/>
          <w:rtl w:val="0"/>
        </w:rPr>
        <w:t xml:space="preserve">Se logra legalizar la eutanasia en el año 2009, tras un enfrentamiento histórico entre el Gran Duque y el Parlamento gubernamental, ya que el Duque se negó rotundamente a firmar la ley por razones de conciencia, lo que hizo que lo llevara a modificar la constitución.</w:t>
      </w:r>
    </w:p>
    <w:p w:rsidR="00000000" w:rsidDel="00000000" w:rsidP="00000000" w:rsidRDefault="00000000" w:rsidRPr="00000000" w14:paraId="00000094">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160" w:before="0" w:line="276" w:lineRule="auto"/>
        <w:ind w:left="1080" w:right="0" w:hanging="360"/>
        <w:jc w:val="both"/>
        <w:rPr>
          <w:rFonts w:ascii="Times New Roman" w:cs="Times New Roman" w:eastAsia="Times New Roman" w:hAnsi="Times New Roman"/>
          <w:b w:val="1"/>
          <w:bCs w:val="1"/>
          <w:i w:val="1"/>
          <w:iCs w:val="1"/>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000000"/>
          <w:sz w:val="28"/>
          <w:szCs w:val="28"/>
          <w:u w:val="none"/>
          <w:shd w:fill="auto" w:val="clear"/>
          <w:vertAlign w:val="baseline"/>
          <w:rtl w:val="0"/>
        </w:rPr>
        <w:t xml:space="preserve">Nueva Zelanda - A favor.</w:t>
      </w:r>
    </w:p>
    <w:p w:rsidR="00000000" w:rsidDel="00000000" w:rsidP="00000000" w:rsidRDefault="00000000" w:rsidRPr="00000000" w14:paraId="00000095">
      <w:pPr>
        <w:spacing w:line="276" w:lineRule="auto"/>
        <w:jc w:val="both"/>
        <w:rPr>
          <w:rFonts w:ascii="Times New Roman" w:cs="Times New Roman" w:eastAsia="Times New Roman" w:hAnsi="Times New Roman"/>
          <w:i w:val="1"/>
          <w:iCs w:val="1"/>
          <w:color w:val="000000"/>
          <w:sz w:val="28"/>
          <w:szCs w:val="28"/>
        </w:rPr>
      </w:pPr>
      <w:r w:rsidDel="00000000" w:rsidR="00000000" w:rsidRPr="00000000">
        <w:rPr>
          <w:rFonts w:ascii="Times New Roman" w:cs="Times New Roman" w:eastAsia="Times New Roman" w:hAnsi="Times New Roman"/>
          <w:i w:val="1"/>
          <w:iCs w:val="1"/>
          <w:color w:val="000000"/>
          <w:sz w:val="28"/>
          <w:szCs w:val="28"/>
          <w:rtl w:val="0"/>
        </w:rPr>
        <w:t xml:space="preserve">Aquí se aprobó la eutanasia en el año 2020 mediante un referendo, regulando de manera estricta el procedimiento para así garantizar la dignidad del paciente y demás. </w:t>
      </w:r>
    </w:p>
    <w:p w:rsidR="00000000" w:rsidDel="00000000" w:rsidP="00000000" w:rsidRDefault="00000000" w:rsidRPr="00000000" w14:paraId="00000096">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160" w:before="0" w:line="276" w:lineRule="auto"/>
        <w:ind w:left="1080" w:right="0" w:hanging="360"/>
        <w:jc w:val="both"/>
        <w:rPr>
          <w:rFonts w:ascii="Times New Roman" w:cs="Times New Roman" w:eastAsia="Times New Roman" w:hAnsi="Times New Roman"/>
          <w:b w:val="1"/>
          <w:bCs w:val="1"/>
          <w:i w:val="1"/>
          <w:iCs w:val="1"/>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000000"/>
          <w:sz w:val="28"/>
          <w:szCs w:val="28"/>
          <w:u w:val="none"/>
          <w:shd w:fill="auto" w:val="clear"/>
          <w:vertAlign w:val="baseline"/>
          <w:rtl w:val="0"/>
        </w:rPr>
        <w:t xml:space="preserve">Países Bajos - A favor. </w:t>
      </w:r>
    </w:p>
    <w:p w:rsidR="00000000" w:rsidDel="00000000" w:rsidP="00000000" w:rsidRDefault="00000000" w:rsidRPr="00000000" w14:paraId="00000097">
      <w:pPr>
        <w:spacing w:line="276" w:lineRule="auto"/>
        <w:jc w:val="both"/>
        <w:rPr>
          <w:rFonts w:ascii="Times New Roman" w:cs="Times New Roman" w:eastAsia="Times New Roman" w:hAnsi="Times New Roman"/>
          <w:i w:val="1"/>
          <w:iCs w:val="1"/>
          <w:color w:val="000000"/>
          <w:sz w:val="28"/>
          <w:szCs w:val="28"/>
        </w:rPr>
      </w:pPr>
      <w:r w:rsidDel="00000000" w:rsidR="00000000" w:rsidRPr="00000000">
        <w:rPr>
          <w:rFonts w:ascii="Times New Roman" w:cs="Times New Roman" w:eastAsia="Times New Roman" w:hAnsi="Times New Roman"/>
          <w:i w:val="1"/>
          <w:iCs w:val="1"/>
          <w:color w:val="000000"/>
          <w:sz w:val="28"/>
          <w:szCs w:val="28"/>
          <w:rtl w:val="0"/>
        </w:rPr>
        <w:t xml:space="preserve">Fue el primer país en el mundo el cual legalizó la eutanasia con una ley vigente desde el 1 de abril de 2002, la cual exige que el sufrimiento de la persona sea insoportable y sin esperanzas de mejora, al igual que la solicitud sea de manera voluntaria. </w:t>
      </w:r>
    </w:p>
    <w:p w:rsidR="00000000" w:rsidDel="00000000" w:rsidP="00000000" w:rsidRDefault="00000000" w:rsidRPr="00000000" w14:paraId="00000098">
      <w:pPr>
        <w:spacing w:line="276" w:lineRule="auto"/>
        <w:jc w:val="both"/>
        <w:rPr>
          <w:rFonts w:ascii="Times New Roman" w:cs="Times New Roman" w:eastAsia="Times New Roman" w:hAnsi="Times New Roman"/>
          <w:i w:val="1"/>
          <w:iCs w:val="1"/>
          <w:color w:val="000000"/>
          <w:sz w:val="28"/>
          <w:szCs w:val="28"/>
        </w:rPr>
      </w:pPr>
      <w:r w:rsidDel="00000000" w:rsidR="00000000" w:rsidRPr="00000000">
        <w:rPr>
          <w:rtl w:val="0"/>
        </w:rPr>
      </w:r>
    </w:p>
    <w:p w:rsidR="00000000" w:rsidDel="00000000" w:rsidP="00000000" w:rsidRDefault="00000000" w:rsidRPr="00000000" w14:paraId="00000099">
      <w:pPr>
        <w:spacing w:line="276" w:lineRule="auto"/>
        <w:jc w:val="both"/>
        <w:rPr>
          <w:rFonts w:ascii="Times New Roman" w:cs="Times New Roman" w:eastAsia="Times New Roman" w:hAnsi="Times New Roman"/>
          <w:i w:val="1"/>
          <w:iCs w:val="1"/>
          <w:color w:val="000000"/>
          <w:sz w:val="28"/>
          <w:szCs w:val="28"/>
        </w:rPr>
      </w:pPr>
      <w:r w:rsidDel="00000000" w:rsidR="00000000" w:rsidRPr="00000000">
        <w:rPr>
          <w:rtl w:val="0"/>
        </w:rPr>
      </w:r>
    </w:p>
    <w:p w:rsidR="00000000" w:rsidDel="00000000" w:rsidP="00000000" w:rsidRDefault="00000000" w:rsidRPr="00000000" w14:paraId="0000009A">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160" w:before="0" w:line="276" w:lineRule="auto"/>
        <w:ind w:left="1080" w:right="0" w:hanging="360"/>
        <w:jc w:val="both"/>
        <w:rPr>
          <w:rFonts w:ascii="Times New Roman" w:cs="Times New Roman" w:eastAsia="Times New Roman" w:hAnsi="Times New Roman"/>
          <w:b w:val="1"/>
          <w:bCs w:val="1"/>
          <w:i w:val="1"/>
          <w:iCs w:val="1"/>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000000"/>
          <w:sz w:val="28"/>
          <w:szCs w:val="28"/>
          <w:u w:val="none"/>
          <w:shd w:fill="auto" w:val="clear"/>
          <w:vertAlign w:val="baseline"/>
          <w:rtl w:val="0"/>
        </w:rPr>
        <w:t xml:space="preserve">Polonia – En contra. </w:t>
      </w:r>
    </w:p>
    <w:p w:rsidR="00000000" w:rsidDel="00000000" w:rsidP="00000000" w:rsidRDefault="00000000" w:rsidRPr="00000000" w14:paraId="0000009B">
      <w:pPr>
        <w:spacing w:line="276" w:lineRule="auto"/>
        <w:jc w:val="both"/>
        <w:rPr>
          <w:rFonts w:ascii="Times New Roman" w:cs="Times New Roman" w:eastAsia="Times New Roman" w:hAnsi="Times New Roman"/>
          <w:i w:val="1"/>
          <w:iCs w:val="1"/>
          <w:color w:val="000000"/>
          <w:sz w:val="28"/>
          <w:szCs w:val="28"/>
        </w:rPr>
      </w:pPr>
      <w:r w:rsidDel="00000000" w:rsidR="00000000" w:rsidRPr="00000000">
        <w:rPr>
          <w:rFonts w:ascii="Times New Roman" w:cs="Times New Roman" w:eastAsia="Times New Roman" w:hAnsi="Times New Roman"/>
          <w:i w:val="1"/>
          <w:iCs w:val="1"/>
          <w:color w:val="000000"/>
          <w:sz w:val="28"/>
          <w:szCs w:val="28"/>
          <w:rtl w:val="0"/>
        </w:rPr>
        <w:t xml:space="preserve">Cuenta con una fuerte tradición religiosa católica la cual impone una negación a la legalización de la eutanasia y defiende los cuidados paliativos como respuesta a todos estos padecimientos a las enfermedades terminales. </w:t>
      </w:r>
    </w:p>
    <w:p w:rsidR="00000000" w:rsidDel="00000000" w:rsidP="00000000" w:rsidRDefault="00000000" w:rsidRPr="00000000" w14:paraId="0000009C">
      <w:pPr>
        <w:spacing w:line="276" w:lineRule="auto"/>
        <w:jc w:val="both"/>
        <w:rPr>
          <w:rFonts w:ascii="Times New Roman" w:cs="Times New Roman" w:eastAsia="Times New Roman" w:hAnsi="Times New Roman"/>
          <w:i w:val="1"/>
          <w:iCs w:val="1"/>
          <w:color w:val="000000"/>
          <w:sz w:val="28"/>
          <w:szCs w:val="28"/>
        </w:rPr>
      </w:pPr>
      <w:r w:rsidDel="00000000" w:rsidR="00000000" w:rsidRPr="00000000">
        <w:rPr>
          <w:rtl w:val="0"/>
        </w:rPr>
      </w:r>
    </w:p>
    <w:p w:rsidR="00000000" w:rsidDel="00000000" w:rsidP="00000000" w:rsidRDefault="00000000" w:rsidRPr="00000000" w14:paraId="0000009D">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160" w:before="0" w:line="276" w:lineRule="auto"/>
        <w:ind w:left="1080" w:right="0" w:hanging="360"/>
        <w:jc w:val="both"/>
        <w:rPr>
          <w:rFonts w:ascii="Times New Roman" w:cs="Times New Roman" w:eastAsia="Times New Roman" w:hAnsi="Times New Roman"/>
          <w:b w:val="1"/>
          <w:bCs w:val="1"/>
          <w:i w:val="1"/>
          <w:iCs w:val="1"/>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000000"/>
          <w:sz w:val="28"/>
          <w:szCs w:val="28"/>
          <w:u w:val="none"/>
          <w:shd w:fill="auto" w:val="clear"/>
          <w:vertAlign w:val="baseline"/>
          <w:rtl w:val="0"/>
        </w:rPr>
        <w:t xml:space="preserve">Portugal - A favor. </w:t>
      </w:r>
    </w:p>
    <w:p w:rsidR="00000000" w:rsidDel="00000000" w:rsidP="00000000" w:rsidRDefault="00000000" w:rsidRPr="00000000" w14:paraId="0000009E">
      <w:pPr>
        <w:spacing w:line="276" w:lineRule="auto"/>
        <w:jc w:val="both"/>
        <w:rPr>
          <w:rFonts w:ascii="Times New Roman" w:cs="Times New Roman" w:eastAsia="Times New Roman" w:hAnsi="Times New Roman"/>
          <w:i w:val="1"/>
          <w:iCs w:val="1"/>
          <w:color w:val="000000"/>
          <w:sz w:val="28"/>
          <w:szCs w:val="28"/>
        </w:rPr>
      </w:pPr>
      <w:r w:rsidDel="00000000" w:rsidR="00000000" w:rsidRPr="00000000">
        <w:rPr>
          <w:rFonts w:ascii="Times New Roman" w:cs="Times New Roman" w:eastAsia="Times New Roman" w:hAnsi="Times New Roman"/>
          <w:i w:val="1"/>
          <w:iCs w:val="1"/>
          <w:color w:val="000000"/>
          <w:sz w:val="28"/>
          <w:szCs w:val="28"/>
          <w:rtl w:val="0"/>
        </w:rPr>
        <w:t xml:space="preserve">Es uno de los países en el continente europeo que ha legalizado la eutanasia, estableciendo regulaciones en su proceso y a su vez bajo condiciones estrictas de solicitud voluntaria y enfermedad incurable.</w:t>
      </w:r>
    </w:p>
    <w:p w:rsidR="00000000" w:rsidDel="00000000" w:rsidP="00000000" w:rsidRDefault="00000000" w:rsidRPr="00000000" w14:paraId="0000009F">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160" w:before="0" w:line="276" w:lineRule="auto"/>
        <w:ind w:left="1080" w:right="0" w:hanging="360"/>
        <w:jc w:val="both"/>
        <w:rPr>
          <w:rFonts w:ascii="Times New Roman" w:cs="Times New Roman" w:eastAsia="Times New Roman" w:hAnsi="Times New Roman"/>
          <w:b w:val="1"/>
          <w:bCs w:val="1"/>
          <w:i w:val="1"/>
          <w:iCs w:val="1"/>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000000"/>
          <w:sz w:val="28"/>
          <w:szCs w:val="28"/>
          <w:u w:val="none"/>
          <w:shd w:fill="auto" w:val="clear"/>
          <w:vertAlign w:val="baseline"/>
          <w:rtl w:val="0"/>
        </w:rPr>
        <w:t xml:space="preserve">Rusia - En contra. </w:t>
      </w:r>
    </w:p>
    <w:p w:rsidR="00000000" w:rsidDel="00000000" w:rsidP="00000000" w:rsidRDefault="00000000" w:rsidRPr="00000000" w14:paraId="000000A0">
      <w:pPr>
        <w:spacing w:line="276" w:lineRule="auto"/>
        <w:jc w:val="both"/>
        <w:rPr>
          <w:rFonts w:ascii="Times New Roman" w:cs="Times New Roman" w:eastAsia="Times New Roman" w:hAnsi="Times New Roman"/>
          <w:i w:val="1"/>
          <w:iCs w:val="1"/>
          <w:color w:val="000000"/>
          <w:sz w:val="28"/>
          <w:szCs w:val="28"/>
        </w:rPr>
      </w:pPr>
      <w:r w:rsidDel="00000000" w:rsidR="00000000" w:rsidRPr="00000000">
        <w:rPr>
          <w:rFonts w:ascii="Times New Roman" w:cs="Times New Roman" w:eastAsia="Times New Roman" w:hAnsi="Times New Roman"/>
          <w:i w:val="1"/>
          <w:iCs w:val="1"/>
          <w:color w:val="000000"/>
          <w:sz w:val="28"/>
          <w:szCs w:val="28"/>
          <w:rtl w:val="0"/>
        </w:rPr>
        <w:t xml:space="preserve">La ley Rusa prohíbe rotundamente cualquier forma de eutanasia, tanto pasiva como activa. Técnicamente el debate sobre esta situación es inexistente, y aunque el código criminal del país no mencione de manera explícita la palabra “eutanasia” la práctica está vetada completamente. </w:t>
      </w:r>
    </w:p>
    <w:p w:rsidR="00000000" w:rsidDel="00000000" w:rsidP="00000000" w:rsidRDefault="00000000" w:rsidRPr="00000000" w14:paraId="000000A1">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160" w:before="0" w:line="276" w:lineRule="auto"/>
        <w:ind w:left="1080" w:right="0" w:hanging="360"/>
        <w:jc w:val="both"/>
        <w:rPr>
          <w:rFonts w:ascii="Times New Roman" w:cs="Times New Roman" w:eastAsia="Times New Roman" w:hAnsi="Times New Roman"/>
          <w:b w:val="1"/>
          <w:bCs w:val="1"/>
          <w:i w:val="1"/>
          <w:iCs w:val="1"/>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000000"/>
          <w:sz w:val="28"/>
          <w:szCs w:val="28"/>
          <w:u w:val="none"/>
          <w:shd w:fill="auto" w:val="clear"/>
          <w:vertAlign w:val="baseline"/>
          <w:rtl w:val="0"/>
        </w:rPr>
        <w:t xml:space="preserve">Arabia Saudita - En contra. </w:t>
      </w:r>
    </w:p>
    <w:p w:rsidR="00000000" w:rsidDel="00000000" w:rsidP="00000000" w:rsidRDefault="00000000" w:rsidRPr="00000000" w14:paraId="000000A2">
      <w:pPr>
        <w:spacing w:line="276" w:lineRule="auto"/>
        <w:jc w:val="both"/>
        <w:rPr>
          <w:rFonts w:ascii="Times New Roman" w:cs="Times New Roman" w:eastAsia="Times New Roman" w:hAnsi="Times New Roman"/>
          <w:i w:val="1"/>
          <w:iCs w:val="1"/>
          <w:color w:val="000000"/>
          <w:sz w:val="28"/>
          <w:szCs w:val="28"/>
        </w:rPr>
      </w:pPr>
      <w:r w:rsidDel="00000000" w:rsidR="00000000" w:rsidRPr="00000000">
        <w:rPr>
          <w:rFonts w:ascii="Times New Roman" w:cs="Times New Roman" w:eastAsia="Times New Roman" w:hAnsi="Times New Roman"/>
          <w:i w:val="1"/>
          <w:iCs w:val="1"/>
          <w:color w:val="000000"/>
          <w:sz w:val="28"/>
          <w:szCs w:val="28"/>
          <w:rtl w:val="0"/>
        </w:rPr>
        <w:t xml:space="preserve">Rechaza la eutanasia basándose en los principios de su religión Islam ya que consideran que la vida es un don divino el cual no puede ser interrumpido de manera voluntaria por ningún ser humano. </w:t>
      </w:r>
    </w:p>
    <w:p w:rsidR="00000000" w:rsidDel="00000000" w:rsidP="00000000" w:rsidRDefault="00000000" w:rsidRPr="00000000" w14:paraId="000000A3">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160" w:before="0" w:line="276" w:lineRule="auto"/>
        <w:ind w:left="1080" w:right="0" w:hanging="360"/>
        <w:jc w:val="both"/>
        <w:rPr>
          <w:rFonts w:ascii="Times New Roman" w:cs="Times New Roman" w:eastAsia="Times New Roman" w:hAnsi="Times New Roman"/>
          <w:b w:val="1"/>
          <w:bCs w:val="1"/>
          <w:i w:val="1"/>
          <w:iCs w:val="1"/>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000000"/>
          <w:sz w:val="28"/>
          <w:szCs w:val="28"/>
          <w:u w:val="none"/>
          <w:shd w:fill="auto" w:val="clear"/>
          <w:vertAlign w:val="baseline"/>
          <w:rtl w:val="0"/>
        </w:rPr>
        <w:t xml:space="preserve">España - A favor. </w:t>
      </w:r>
    </w:p>
    <w:p w:rsidR="00000000" w:rsidDel="00000000" w:rsidP="00000000" w:rsidRDefault="00000000" w:rsidRPr="00000000" w14:paraId="000000A4">
      <w:pPr>
        <w:spacing w:line="276" w:lineRule="auto"/>
        <w:jc w:val="both"/>
        <w:rPr>
          <w:rFonts w:ascii="Times New Roman" w:cs="Times New Roman" w:eastAsia="Times New Roman" w:hAnsi="Times New Roman"/>
          <w:i w:val="1"/>
          <w:iCs w:val="1"/>
          <w:color w:val="000000"/>
          <w:sz w:val="28"/>
          <w:szCs w:val="28"/>
        </w:rPr>
      </w:pPr>
      <w:r w:rsidDel="00000000" w:rsidR="00000000" w:rsidRPr="00000000">
        <w:rPr>
          <w:rFonts w:ascii="Times New Roman" w:cs="Times New Roman" w:eastAsia="Times New Roman" w:hAnsi="Times New Roman"/>
          <w:i w:val="1"/>
          <w:iCs w:val="1"/>
          <w:color w:val="000000"/>
          <w:sz w:val="28"/>
          <w:szCs w:val="28"/>
          <w:rtl w:val="0"/>
        </w:rPr>
        <w:t xml:space="preserve">Se aprobó en el territorio español la Ley Orgánica de Regulación de la Eutanasia en marzo del 2021, siendo el sexto país del mundo en regularla y considerarla un derecho y prestación del sistema público de salud. </w:t>
      </w:r>
    </w:p>
    <w:p w:rsidR="00000000" w:rsidDel="00000000" w:rsidP="00000000" w:rsidRDefault="00000000" w:rsidRPr="00000000" w14:paraId="000000A5">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160" w:before="0" w:line="276" w:lineRule="auto"/>
        <w:ind w:left="1080" w:right="0" w:hanging="360"/>
        <w:jc w:val="both"/>
        <w:rPr>
          <w:rFonts w:ascii="Times New Roman" w:cs="Times New Roman" w:eastAsia="Times New Roman" w:hAnsi="Times New Roman"/>
          <w:b w:val="1"/>
          <w:bCs w:val="1"/>
          <w:i w:val="1"/>
          <w:iCs w:val="1"/>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000000"/>
          <w:sz w:val="28"/>
          <w:szCs w:val="28"/>
          <w:u w:val="none"/>
          <w:shd w:fill="auto" w:val="clear"/>
          <w:vertAlign w:val="baseline"/>
          <w:rtl w:val="0"/>
        </w:rPr>
        <w:t xml:space="preserve">Suiza - A favor.  </w:t>
      </w:r>
    </w:p>
    <w:p w:rsidR="00000000" w:rsidDel="00000000" w:rsidP="00000000" w:rsidRDefault="00000000" w:rsidRPr="00000000" w14:paraId="000000A6">
      <w:pPr>
        <w:spacing w:line="276" w:lineRule="auto"/>
        <w:jc w:val="both"/>
        <w:rPr>
          <w:rFonts w:ascii="Times New Roman" w:cs="Times New Roman" w:eastAsia="Times New Roman" w:hAnsi="Times New Roman"/>
          <w:i w:val="1"/>
          <w:iCs w:val="1"/>
          <w:color w:val="000000"/>
          <w:sz w:val="28"/>
          <w:szCs w:val="28"/>
        </w:rPr>
      </w:pPr>
      <w:r w:rsidDel="00000000" w:rsidR="00000000" w:rsidRPr="00000000">
        <w:rPr>
          <w:rFonts w:ascii="Times New Roman" w:cs="Times New Roman" w:eastAsia="Times New Roman" w:hAnsi="Times New Roman"/>
          <w:i w:val="1"/>
          <w:iCs w:val="1"/>
          <w:color w:val="000000"/>
          <w:sz w:val="28"/>
          <w:szCs w:val="28"/>
          <w:rtl w:val="0"/>
        </w:rPr>
        <w:t xml:space="preserve">Para Suiza, la cooperación al suicidio jamás será delito mientras no existan motivos egoístas involucrados, y el procedimiento se lleva a cabo a través de asociaciones pro derecho a morir, dando el privilegio incluso a ciudadanos de otro país.</w:t>
      </w:r>
    </w:p>
    <w:p w:rsidR="00000000" w:rsidDel="00000000" w:rsidP="00000000" w:rsidRDefault="00000000" w:rsidRPr="00000000" w14:paraId="000000A7">
      <w:pPr>
        <w:spacing w:line="276" w:lineRule="auto"/>
        <w:jc w:val="both"/>
        <w:rPr>
          <w:rFonts w:ascii="Times New Roman" w:cs="Times New Roman" w:eastAsia="Times New Roman" w:hAnsi="Times New Roman"/>
          <w:i w:val="1"/>
          <w:iCs w:val="1"/>
          <w:color w:val="000000"/>
          <w:sz w:val="28"/>
          <w:szCs w:val="28"/>
        </w:rPr>
      </w:pPr>
      <w:r w:rsidDel="00000000" w:rsidR="00000000" w:rsidRPr="00000000">
        <w:rPr>
          <w:rtl w:val="0"/>
        </w:rPr>
      </w:r>
    </w:p>
    <w:p w:rsidR="00000000" w:rsidDel="00000000" w:rsidP="00000000" w:rsidRDefault="00000000" w:rsidRPr="00000000" w14:paraId="000000A8">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160" w:before="0" w:line="276" w:lineRule="auto"/>
        <w:ind w:left="1080" w:right="0" w:hanging="360"/>
        <w:jc w:val="both"/>
        <w:rPr>
          <w:rFonts w:ascii="Times New Roman" w:cs="Times New Roman" w:eastAsia="Times New Roman" w:hAnsi="Times New Roman"/>
          <w:b w:val="1"/>
          <w:bCs w:val="1"/>
          <w:i w:val="1"/>
          <w:iCs w:val="1"/>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000000"/>
          <w:sz w:val="28"/>
          <w:szCs w:val="28"/>
          <w:u w:val="none"/>
          <w:shd w:fill="auto" w:val="clear"/>
          <w:vertAlign w:val="baseline"/>
          <w:rtl w:val="0"/>
        </w:rPr>
        <w:t xml:space="preserve">Uruguay - A favor. </w:t>
      </w:r>
    </w:p>
    <w:p w:rsidR="00000000" w:rsidDel="00000000" w:rsidP="00000000" w:rsidRDefault="00000000" w:rsidRPr="00000000" w14:paraId="000000A9">
      <w:pPr>
        <w:spacing w:line="276" w:lineRule="auto"/>
        <w:jc w:val="both"/>
        <w:rPr>
          <w:rFonts w:ascii="Times New Roman" w:cs="Times New Roman" w:eastAsia="Times New Roman" w:hAnsi="Times New Roman"/>
          <w:i w:val="1"/>
          <w:iCs w:val="1"/>
          <w:color w:val="000000"/>
          <w:sz w:val="28"/>
          <w:szCs w:val="28"/>
        </w:rPr>
      </w:pPr>
      <w:r w:rsidDel="00000000" w:rsidR="00000000" w:rsidRPr="00000000">
        <w:rPr>
          <w:rFonts w:ascii="Times New Roman" w:cs="Times New Roman" w:eastAsia="Times New Roman" w:hAnsi="Times New Roman"/>
          <w:i w:val="1"/>
          <w:iCs w:val="1"/>
          <w:color w:val="000000"/>
          <w:sz w:val="28"/>
          <w:szCs w:val="28"/>
          <w:rtl w:val="0"/>
        </w:rPr>
        <w:t xml:space="preserve">En el año 2025 se convirtió en el tercer país latinoamericano en aprobar la eutanasia, tras ser aprobada en el congreso con un amplio debate social y demás. </w:t>
      </w:r>
    </w:p>
    <w:p w:rsidR="00000000" w:rsidDel="00000000" w:rsidP="00000000" w:rsidRDefault="00000000" w:rsidRPr="00000000" w14:paraId="000000AA">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160" w:before="0" w:line="276" w:lineRule="auto"/>
        <w:ind w:left="1080" w:right="0" w:hanging="360"/>
        <w:jc w:val="both"/>
        <w:rPr>
          <w:rFonts w:ascii="Times New Roman" w:cs="Times New Roman" w:eastAsia="Times New Roman" w:hAnsi="Times New Roman"/>
          <w:b w:val="1"/>
          <w:bCs w:val="1"/>
          <w:i w:val="1"/>
          <w:iCs w:val="1"/>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000000"/>
          <w:sz w:val="28"/>
          <w:szCs w:val="28"/>
          <w:u w:val="none"/>
          <w:shd w:fill="auto" w:val="clear"/>
          <w:vertAlign w:val="baseline"/>
          <w:rtl w:val="0"/>
        </w:rPr>
        <w:t xml:space="preserve">Vaticano - En contra. </w:t>
      </w:r>
    </w:p>
    <w:p w:rsidR="00000000" w:rsidDel="00000000" w:rsidP="00000000" w:rsidRDefault="00000000" w:rsidRPr="00000000" w14:paraId="000000AB">
      <w:pPr>
        <w:spacing w:line="276" w:lineRule="auto"/>
        <w:jc w:val="both"/>
        <w:rPr>
          <w:rFonts w:ascii="Times New Roman" w:cs="Times New Roman" w:eastAsia="Times New Roman" w:hAnsi="Times New Roman"/>
          <w:i w:val="1"/>
          <w:iCs w:val="1"/>
          <w:color w:val="000000"/>
          <w:sz w:val="28"/>
          <w:szCs w:val="28"/>
        </w:rPr>
      </w:pPr>
      <w:r w:rsidDel="00000000" w:rsidR="00000000" w:rsidRPr="00000000">
        <w:rPr>
          <w:rFonts w:ascii="Times New Roman" w:cs="Times New Roman" w:eastAsia="Times New Roman" w:hAnsi="Times New Roman"/>
          <w:i w:val="1"/>
          <w:iCs w:val="1"/>
          <w:color w:val="000000"/>
          <w:sz w:val="28"/>
          <w:szCs w:val="28"/>
          <w:rtl w:val="0"/>
        </w:rPr>
        <w:t xml:space="preserve">Se opone de cualquier manera frente a la eutanasia señalando que jamás será lícito terminar con la vida de una persona, centrándose en ancianos o enfermos. E incentiva en gran medida los cuidados paliativos como el camino correcto para acompañar este final de vida de manera digna.</w:t>
      </w:r>
    </w:p>
    <w:p w:rsidR="00000000" w:rsidDel="00000000" w:rsidP="00000000" w:rsidRDefault="00000000" w:rsidRPr="00000000" w14:paraId="000000AC">
      <w:pPr>
        <w:spacing w:line="276" w:lineRule="auto"/>
        <w:jc w:val="both"/>
        <w:rPr>
          <w:rFonts w:ascii="Times New Roman" w:cs="Times New Roman" w:eastAsia="Times New Roman" w:hAnsi="Times New Roman"/>
          <w:i w:val="1"/>
          <w:iCs w:val="1"/>
          <w:color w:val="000000"/>
          <w:sz w:val="28"/>
          <w:szCs w:val="28"/>
        </w:rPr>
      </w:pPr>
      <w:r w:rsidDel="00000000" w:rsidR="00000000" w:rsidRPr="00000000">
        <w:rPr>
          <w:rtl w:val="0"/>
        </w:rPr>
      </w:r>
    </w:p>
    <w:p w:rsidR="00000000" w:rsidDel="00000000" w:rsidP="00000000" w:rsidRDefault="00000000" w:rsidRPr="00000000" w14:paraId="000000AD">
      <w:pPr>
        <w:jc w:val="both"/>
        <w:rPr>
          <w:rFonts w:ascii="Times New Roman" w:cs="Times New Roman" w:eastAsia="Times New Roman" w:hAnsi="Times New Roman"/>
          <w:i w:val="1"/>
          <w:iCs w:val="1"/>
          <w:color w:val="000000"/>
          <w:sz w:val="28"/>
          <w:szCs w:val="28"/>
        </w:rPr>
      </w:pPr>
      <w:r w:rsidDel="00000000" w:rsidR="00000000" w:rsidRPr="00000000">
        <w:rPr>
          <w:rtl w:val="0"/>
        </w:rPr>
      </w:r>
    </w:p>
    <w:p w:rsidR="00000000" w:rsidDel="00000000" w:rsidP="00000000" w:rsidRDefault="00000000" w:rsidRPr="00000000" w14:paraId="000000AE">
      <w:pPr>
        <w:jc w:val="both"/>
        <w:rPr>
          <w:rFonts w:ascii="Times New Roman" w:cs="Times New Roman" w:eastAsia="Times New Roman" w:hAnsi="Times New Roman"/>
          <w:b w:val="1"/>
          <w:bCs w:val="1"/>
          <w:i w:val="1"/>
          <w:iCs w:val="1"/>
          <w:sz w:val="52"/>
          <w:szCs w:val="52"/>
        </w:rPr>
      </w:pPr>
      <w:r w:rsidDel="00000000" w:rsidR="00000000" w:rsidRPr="00000000">
        <w:rPr>
          <w:rtl w:val="0"/>
        </w:rPr>
      </w:r>
    </w:p>
    <w:p w:rsidR="00000000" w:rsidDel="00000000" w:rsidP="00000000" w:rsidRDefault="00000000" w:rsidRPr="00000000" w14:paraId="000000AF">
      <w:pPr>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B0">
      <w:pPr>
        <w:pBdr>
          <w:top w:space="0" w:sz="0" w:val="nil"/>
          <w:left w:space="0" w:sz="0" w:val="nil"/>
          <w:bottom w:space="0" w:sz="0" w:val="nil"/>
          <w:right w:space="0" w:sz="0" w:val="nil"/>
          <w:between w:space="0" w:sz="0" w:val="nil"/>
        </w:pBdr>
        <w:spacing w:after="0" w:lineRule="auto"/>
        <w:jc w:val="both"/>
        <w:rPr>
          <w:rFonts w:ascii="Times New Roman" w:cs="Times New Roman" w:eastAsia="Times New Roman" w:hAnsi="Times New Roman"/>
          <w:b w:val="1"/>
          <w:bCs w:val="1"/>
          <w:i w:val="1"/>
          <w:iCs w:val="1"/>
          <w:sz w:val="52"/>
          <w:szCs w:val="52"/>
        </w:rPr>
      </w:pPr>
      <w:r w:rsidDel="00000000" w:rsidR="00000000" w:rsidRPr="00000000">
        <w:rPr>
          <w:rtl w:val="0"/>
        </w:rPr>
      </w:r>
    </w:p>
    <w:p w:rsidR="00000000" w:rsidDel="00000000" w:rsidP="00000000" w:rsidRDefault="00000000" w:rsidRPr="00000000" w14:paraId="000000B1">
      <w:pPr>
        <w:pBdr>
          <w:top w:space="0" w:sz="0" w:val="nil"/>
          <w:left w:space="0" w:sz="0" w:val="nil"/>
          <w:bottom w:space="0" w:sz="0" w:val="nil"/>
          <w:right w:space="0" w:sz="0" w:val="nil"/>
          <w:between w:space="0" w:sz="0" w:val="nil"/>
        </w:pBdr>
        <w:spacing w:after="0" w:lineRule="auto"/>
        <w:jc w:val="both"/>
        <w:rPr>
          <w:rFonts w:ascii="Times New Roman" w:cs="Times New Roman" w:eastAsia="Times New Roman" w:hAnsi="Times New Roman"/>
          <w:b w:val="1"/>
          <w:bCs w:val="1"/>
          <w:i w:val="1"/>
          <w:iCs w:val="1"/>
          <w:sz w:val="52"/>
          <w:szCs w:val="52"/>
        </w:rPr>
      </w:pPr>
      <w:r w:rsidDel="00000000" w:rsidR="00000000" w:rsidRPr="00000000">
        <w:rPr>
          <w:rtl w:val="0"/>
        </w:rPr>
      </w:r>
    </w:p>
    <w:p w:rsidR="00000000" w:rsidDel="00000000" w:rsidP="00000000" w:rsidRDefault="00000000" w:rsidRPr="00000000" w14:paraId="000000B2">
      <w:pPr>
        <w:pBdr>
          <w:top w:space="0" w:sz="0" w:val="nil"/>
          <w:left w:space="0" w:sz="0" w:val="nil"/>
          <w:bottom w:space="0" w:sz="0" w:val="nil"/>
          <w:right w:space="0" w:sz="0" w:val="nil"/>
          <w:between w:space="0" w:sz="0" w:val="nil"/>
        </w:pBdr>
        <w:spacing w:after="0" w:lineRule="auto"/>
        <w:jc w:val="both"/>
        <w:rPr>
          <w:rFonts w:ascii="Times New Roman" w:cs="Times New Roman" w:eastAsia="Times New Roman" w:hAnsi="Times New Roman"/>
          <w:b w:val="1"/>
          <w:bCs w:val="1"/>
          <w:i w:val="1"/>
          <w:iCs w:val="1"/>
          <w:sz w:val="52"/>
          <w:szCs w:val="52"/>
        </w:rPr>
      </w:pPr>
      <w:r w:rsidDel="00000000" w:rsidR="00000000" w:rsidRPr="00000000">
        <w:rPr>
          <w:rtl w:val="0"/>
        </w:rPr>
      </w:r>
    </w:p>
    <w:p w:rsidR="00000000" w:rsidDel="00000000" w:rsidP="00000000" w:rsidRDefault="00000000" w:rsidRPr="00000000" w14:paraId="000000B3">
      <w:pPr>
        <w:pBdr>
          <w:top w:space="0" w:sz="0" w:val="nil"/>
          <w:left w:space="0" w:sz="0" w:val="nil"/>
          <w:bottom w:space="0" w:sz="0" w:val="nil"/>
          <w:right w:space="0" w:sz="0" w:val="nil"/>
          <w:between w:space="0" w:sz="0" w:val="nil"/>
        </w:pBdr>
        <w:spacing w:after="0" w:lineRule="auto"/>
        <w:jc w:val="both"/>
        <w:rPr>
          <w:rFonts w:ascii="Times New Roman" w:cs="Times New Roman" w:eastAsia="Times New Roman" w:hAnsi="Times New Roman"/>
          <w:b w:val="1"/>
          <w:bCs w:val="1"/>
          <w:i w:val="1"/>
          <w:iCs w:val="1"/>
          <w:sz w:val="52"/>
          <w:szCs w:val="52"/>
        </w:rPr>
      </w:pPr>
      <w:r w:rsidDel="00000000" w:rsidR="00000000" w:rsidRPr="00000000">
        <w:rPr>
          <w:rtl w:val="0"/>
        </w:rPr>
      </w:r>
    </w:p>
    <w:p w:rsidR="00000000" w:rsidDel="00000000" w:rsidP="00000000" w:rsidRDefault="00000000" w:rsidRPr="00000000" w14:paraId="000000B4">
      <w:pPr>
        <w:pBdr>
          <w:top w:space="0" w:sz="0" w:val="nil"/>
          <w:left w:space="0" w:sz="0" w:val="nil"/>
          <w:bottom w:space="0" w:sz="0" w:val="nil"/>
          <w:right w:space="0" w:sz="0" w:val="nil"/>
          <w:between w:space="0" w:sz="0" w:val="nil"/>
        </w:pBdr>
        <w:spacing w:after="0" w:lineRule="auto"/>
        <w:jc w:val="both"/>
        <w:rPr>
          <w:rFonts w:ascii="Times New Roman" w:cs="Times New Roman" w:eastAsia="Times New Roman" w:hAnsi="Times New Roman"/>
          <w:b w:val="1"/>
          <w:bCs w:val="1"/>
          <w:i w:val="1"/>
          <w:iCs w:val="1"/>
          <w:sz w:val="52"/>
          <w:szCs w:val="52"/>
        </w:rPr>
      </w:pPr>
      <w:r w:rsidDel="00000000" w:rsidR="00000000" w:rsidRPr="00000000">
        <w:rPr>
          <w:rtl w:val="0"/>
        </w:rPr>
      </w:r>
    </w:p>
    <w:p w:rsidR="00000000" w:rsidDel="00000000" w:rsidP="00000000" w:rsidRDefault="00000000" w:rsidRPr="00000000" w14:paraId="000000B5">
      <w:pPr>
        <w:pBdr>
          <w:top w:space="0" w:sz="0" w:val="nil"/>
          <w:left w:space="0" w:sz="0" w:val="nil"/>
          <w:bottom w:space="0" w:sz="0" w:val="nil"/>
          <w:right w:space="0" w:sz="0" w:val="nil"/>
          <w:between w:space="0" w:sz="0" w:val="nil"/>
        </w:pBdr>
        <w:spacing w:after="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i w:val="1"/>
          <w:iCs w:val="1"/>
          <w:sz w:val="52"/>
          <w:szCs w:val="52"/>
          <w:rtl w:val="0"/>
        </w:rPr>
        <w:t xml:space="preserve">PREGUNTAS ORIENTADORAS:</w:t>
      </w:r>
      <w:r w:rsidDel="00000000" w:rsidR="00000000" w:rsidRPr="00000000">
        <w:rPr>
          <w:rtl w:val="0"/>
        </w:rPr>
      </w:r>
    </w:p>
    <w:p w:rsidR="00000000" w:rsidDel="00000000" w:rsidP="00000000" w:rsidRDefault="00000000" w:rsidRPr="00000000" w14:paraId="000000B6">
      <w:pPr>
        <w:jc w:val="both"/>
        <w:rPr>
          <w:rFonts w:ascii="Times New Roman" w:cs="Times New Roman" w:eastAsia="Times New Roman" w:hAnsi="Times New Roman"/>
          <w:b w:val="1"/>
          <w:bCs w:val="1"/>
          <w:i w:val="1"/>
          <w:iCs w:val="1"/>
          <w:sz w:val="28"/>
          <w:szCs w:val="28"/>
        </w:rPr>
      </w:pPr>
      <w:r w:rsidDel="00000000" w:rsidR="00000000" w:rsidRPr="00000000">
        <w:rPr>
          <w:rtl w:val="0"/>
        </w:rPr>
      </w:r>
    </w:p>
    <w:p w:rsidR="00000000" w:rsidDel="00000000" w:rsidP="00000000" w:rsidRDefault="00000000" w:rsidRPr="00000000" w14:paraId="000000B7">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600" w:lineRule="auto"/>
        <w:ind w:left="720" w:right="0" w:hanging="360"/>
        <w:jc w:val="both"/>
        <w:rPr>
          <w:rFonts w:ascii="Times New Roman" w:cs="Times New Roman" w:eastAsia="Times New Roman" w:hAnsi="Times New Roman"/>
          <w:b w:val="0"/>
          <w:bCs w:val="0"/>
          <w:i w:val="1"/>
          <w:iCs w:val="1"/>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8"/>
          <w:szCs w:val="28"/>
          <w:u w:val="none"/>
          <w:shd w:fill="auto" w:val="clear"/>
          <w:vertAlign w:val="baseline"/>
          <w:rtl w:val="0"/>
        </w:rPr>
        <w:t xml:space="preserve">¿Es moralmente justificable la ejecución de la eutanasia en casos de sufrimiento extremo? </w:t>
      </w:r>
    </w:p>
    <w:p w:rsidR="00000000" w:rsidDel="00000000" w:rsidP="00000000" w:rsidRDefault="00000000" w:rsidRPr="00000000" w14:paraId="000000B8">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600" w:lineRule="auto"/>
        <w:ind w:left="720" w:right="0" w:hanging="360"/>
        <w:jc w:val="both"/>
        <w:rPr>
          <w:rFonts w:ascii="Times New Roman" w:cs="Times New Roman" w:eastAsia="Times New Roman" w:hAnsi="Times New Roman"/>
          <w:b w:val="0"/>
          <w:bCs w:val="0"/>
          <w:i w:val="1"/>
          <w:iCs w:val="1"/>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8"/>
          <w:szCs w:val="28"/>
          <w:u w:val="none"/>
          <w:shd w:fill="auto" w:val="clear"/>
          <w:vertAlign w:val="baseline"/>
          <w:rtl w:val="0"/>
        </w:rPr>
        <w:t xml:space="preserve">¿Debe importar más el derecho a la vida sobre la autonomía del paciente en decisiones sobre el final de la vida? </w:t>
      </w:r>
    </w:p>
    <w:p w:rsidR="00000000" w:rsidDel="00000000" w:rsidP="00000000" w:rsidRDefault="00000000" w:rsidRPr="00000000" w14:paraId="000000B9">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600" w:lineRule="auto"/>
        <w:ind w:left="720" w:right="0" w:hanging="360"/>
        <w:jc w:val="both"/>
        <w:rPr>
          <w:rFonts w:ascii="Times New Roman" w:cs="Times New Roman" w:eastAsia="Times New Roman" w:hAnsi="Times New Roman"/>
          <w:b w:val="0"/>
          <w:bCs w:val="0"/>
          <w:i w:val="1"/>
          <w:iCs w:val="1"/>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8"/>
          <w:szCs w:val="28"/>
          <w:u w:val="none"/>
          <w:shd w:fill="auto" w:val="clear"/>
          <w:vertAlign w:val="baseline"/>
          <w:rtl w:val="0"/>
        </w:rPr>
        <w:t xml:space="preserve">¿Hasta qué punto puede intervenir la medicina en el proceso natural de la muerte?</w:t>
      </w:r>
    </w:p>
    <w:p w:rsidR="00000000" w:rsidDel="00000000" w:rsidP="00000000" w:rsidRDefault="00000000" w:rsidRPr="00000000" w14:paraId="000000BA">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600" w:lineRule="auto"/>
        <w:ind w:left="720" w:right="0" w:hanging="360"/>
        <w:jc w:val="both"/>
        <w:rPr>
          <w:rFonts w:ascii="Times New Roman" w:cs="Times New Roman" w:eastAsia="Times New Roman" w:hAnsi="Times New Roman"/>
          <w:b w:val="0"/>
          <w:bCs w:val="0"/>
          <w:i w:val="1"/>
          <w:iCs w:val="1"/>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8"/>
          <w:szCs w:val="28"/>
          <w:u w:val="none"/>
          <w:shd w:fill="auto" w:val="clear"/>
          <w:vertAlign w:val="baseline"/>
          <w:rtl w:val="0"/>
        </w:rPr>
        <w:t xml:space="preserve">¿Qué criterios se deberían de establecer para garantizarse que la eutanasia no se convierta en objeto de abuso?</w:t>
      </w:r>
    </w:p>
    <w:p w:rsidR="00000000" w:rsidDel="00000000" w:rsidP="00000000" w:rsidRDefault="00000000" w:rsidRPr="00000000" w14:paraId="000000BB">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600" w:lineRule="auto"/>
        <w:ind w:left="720" w:right="0" w:hanging="360"/>
        <w:jc w:val="both"/>
        <w:rPr>
          <w:rFonts w:ascii="Times New Roman" w:cs="Times New Roman" w:eastAsia="Times New Roman" w:hAnsi="Times New Roman"/>
          <w:b w:val="0"/>
          <w:bCs w:val="0"/>
          <w:i w:val="1"/>
          <w:iCs w:val="1"/>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8"/>
          <w:szCs w:val="28"/>
          <w:u w:val="none"/>
          <w:shd w:fill="auto" w:val="clear"/>
          <w:vertAlign w:val="baseline"/>
          <w:rtl w:val="0"/>
        </w:rPr>
        <w:t xml:space="preserve">¿Los cuidados paliativos son considerados una alternativa suficiente frente a la eutanasia y el suicidio asistido? </w:t>
      </w:r>
    </w:p>
    <w:p w:rsidR="00000000" w:rsidDel="00000000" w:rsidP="00000000" w:rsidRDefault="00000000" w:rsidRPr="00000000" w14:paraId="000000BC">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600" w:lineRule="auto"/>
        <w:ind w:left="720" w:right="0" w:hanging="360"/>
        <w:jc w:val="both"/>
        <w:rPr>
          <w:rFonts w:ascii="Times New Roman" w:cs="Times New Roman" w:eastAsia="Times New Roman" w:hAnsi="Times New Roman"/>
          <w:b w:val="0"/>
          <w:bCs w:val="0"/>
          <w:i w:val="1"/>
          <w:iCs w:val="1"/>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8"/>
          <w:szCs w:val="28"/>
          <w:u w:val="none"/>
          <w:shd w:fill="auto" w:val="clear"/>
          <w:vertAlign w:val="baseline"/>
          <w:rtl w:val="0"/>
        </w:rPr>
        <w:t xml:space="preserve">¿De qué manera influyen los factores religiosos y sociales en la regulación de este tipo de prácticas? </w:t>
      </w:r>
    </w:p>
    <w:p w:rsidR="00000000" w:rsidDel="00000000" w:rsidP="00000000" w:rsidRDefault="00000000" w:rsidRPr="00000000" w14:paraId="000000BD">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600" w:lineRule="auto"/>
        <w:ind w:left="720" w:right="0" w:hanging="360"/>
        <w:jc w:val="both"/>
        <w:rPr>
          <w:rFonts w:ascii="Times New Roman" w:cs="Times New Roman" w:eastAsia="Times New Roman" w:hAnsi="Times New Roman"/>
          <w:b w:val="0"/>
          <w:bCs w:val="0"/>
          <w:i w:val="1"/>
          <w:iCs w:val="1"/>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8"/>
          <w:szCs w:val="28"/>
          <w:u w:val="none"/>
          <w:shd w:fill="auto" w:val="clear"/>
          <w:vertAlign w:val="baseline"/>
          <w:rtl w:val="0"/>
        </w:rPr>
        <w:t xml:space="preserve">¿Es posible que se establezca una postura ética universal sobre la eutanasia o depende de cada contexto?</w:t>
      </w:r>
    </w:p>
    <w:p w:rsidR="00000000" w:rsidDel="00000000" w:rsidP="00000000" w:rsidRDefault="00000000" w:rsidRPr="00000000" w14:paraId="000000BE">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160" w:before="0" w:line="600" w:lineRule="auto"/>
        <w:ind w:left="720" w:right="0" w:hanging="360"/>
        <w:jc w:val="both"/>
        <w:rPr>
          <w:rFonts w:ascii="Times New Roman" w:cs="Times New Roman" w:eastAsia="Times New Roman" w:hAnsi="Times New Roman"/>
          <w:b w:val="0"/>
          <w:bCs w:val="0"/>
          <w:i w:val="1"/>
          <w:iCs w:val="1"/>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8"/>
          <w:szCs w:val="28"/>
          <w:u w:val="none"/>
          <w:shd w:fill="auto" w:val="clear"/>
          <w:vertAlign w:val="baseline"/>
          <w:rtl w:val="0"/>
        </w:rPr>
        <w:t xml:space="preserve">¿Qué responsabilidad tienen los Estados en la regulación de estas prácticas o decisiones?</w:t>
      </w:r>
    </w:p>
    <w:p w:rsidR="00000000" w:rsidDel="00000000" w:rsidP="00000000" w:rsidRDefault="00000000" w:rsidRPr="00000000" w14:paraId="000000BF">
      <w:pPr>
        <w:jc w:val="both"/>
        <w:rPr>
          <w:rFonts w:ascii="Times New Roman" w:cs="Times New Roman" w:eastAsia="Times New Roman" w:hAnsi="Times New Roman"/>
          <w:b w:val="1"/>
          <w:bCs w:val="1"/>
          <w:i w:val="1"/>
          <w:iCs w:val="1"/>
          <w:sz w:val="52"/>
          <w:szCs w:val="52"/>
        </w:rPr>
      </w:pPr>
      <w:r w:rsidDel="00000000" w:rsidR="00000000" w:rsidRPr="00000000">
        <w:rPr>
          <w:rtl w:val="0"/>
        </w:rPr>
      </w:r>
    </w:p>
    <w:p w:rsidR="00000000" w:rsidDel="00000000" w:rsidP="00000000" w:rsidRDefault="00000000" w:rsidRPr="00000000" w14:paraId="000000C0">
      <w:pPr>
        <w:jc w:val="both"/>
        <w:rPr>
          <w:rFonts w:ascii="Times New Roman" w:cs="Times New Roman" w:eastAsia="Times New Roman" w:hAnsi="Times New Roman"/>
          <w:b w:val="1"/>
          <w:bCs w:val="1"/>
          <w:i w:val="1"/>
          <w:iCs w:val="1"/>
          <w:sz w:val="52"/>
          <w:szCs w:val="52"/>
        </w:rPr>
      </w:pPr>
      <w:r w:rsidDel="00000000" w:rsidR="00000000" w:rsidRPr="00000000">
        <w:rPr>
          <w:rtl w:val="0"/>
        </w:rPr>
      </w:r>
    </w:p>
    <w:p w:rsidR="00000000" w:rsidDel="00000000" w:rsidP="00000000" w:rsidRDefault="00000000" w:rsidRPr="00000000" w14:paraId="000000C1">
      <w:pPr>
        <w:jc w:val="both"/>
        <w:rPr>
          <w:rFonts w:ascii="Times New Roman" w:cs="Times New Roman" w:eastAsia="Times New Roman" w:hAnsi="Times New Roman"/>
          <w:b w:val="1"/>
          <w:bCs w:val="1"/>
          <w:i w:val="1"/>
          <w:iCs w:val="1"/>
          <w:sz w:val="52"/>
          <w:szCs w:val="52"/>
        </w:rPr>
      </w:pPr>
      <w:r w:rsidDel="00000000" w:rsidR="00000000" w:rsidRPr="00000000">
        <w:rPr>
          <w:rFonts w:ascii="Times New Roman" w:cs="Times New Roman" w:eastAsia="Times New Roman" w:hAnsi="Times New Roman"/>
          <w:b w:val="1"/>
          <w:bCs w:val="1"/>
          <w:i w:val="1"/>
          <w:iCs w:val="1"/>
          <w:sz w:val="52"/>
          <w:szCs w:val="52"/>
          <w:rtl w:val="0"/>
        </w:rPr>
        <w:t xml:space="preserve">BIBLIOGRAFÍA:</w:t>
      </w:r>
    </w:p>
    <w:p w:rsidR="00000000" w:rsidDel="00000000" w:rsidP="00000000" w:rsidRDefault="00000000" w:rsidRPr="00000000" w14:paraId="000000C2">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360" w:lineRule="auto"/>
        <w:ind w:left="720" w:right="0" w:firstLine="720"/>
        <w:jc w:val="left"/>
        <w:rPr>
          <w:rFonts w:ascii="Times New Roman" w:cs="Times New Roman" w:eastAsia="Times New Roman" w:hAnsi="Times New Roman"/>
          <w:b w:val="0"/>
          <w:bCs w:val="0"/>
          <w:i w:val="1"/>
          <w:iCs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World Health Organization. (s.f.).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Palliative care</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C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20"/>
        <w:jc w:val="left"/>
        <w:rPr>
          <w:rFonts w:ascii="Times New Roman" w:cs="Times New Roman" w:eastAsia="Times New Roman" w:hAnsi="Times New Roman"/>
          <w:b w:val="0"/>
          <w:bCs w:val="0"/>
          <w:i w:val="1"/>
          <w:iCs w:val="1"/>
          <w:smallCaps w:val="0"/>
          <w:strike w:val="0"/>
          <w:color w:val="000000"/>
          <w:sz w:val="24"/>
          <w:szCs w:val="24"/>
          <w:u w:val="none"/>
          <w:shd w:fill="auto" w:val="clear"/>
          <w:vertAlign w:val="baseline"/>
        </w:rPr>
      </w:pPr>
      <w:hyperlink r:id="rId18">
        <w:r w:rsidDel="00000000" w:rsidR="00000000" w:rsidRPr="00000000">
          <w:rPr>
            <w:rFonts w:ascii="Times New Roman" w:cs="Times New Roman" w:eastAsia="Times New Roman" w:hAnsi="Times New Roman"/>
            <w:b w:val="0"/>
            <w:bCs w:val="0"/>
            <w:i w:val="1"/>
            <w:iCs w:val="1"/>
            <w:smallCaps w:val="0"/>
            <w:strike w:val="0"/>
            <w:color w:val="0000ff"/>
            <w:sz w:val="24"/>
            <w:szCs w:val="24"/>
            <w:u w:val="single"/>
            <w:shd w:fill="auto" w:val="clear"/>
            <w:vertAlign w:val="baseline"/>
            <w:rtl w:val="0"/>
          </w:rPr>
          <w:t xml:space="preserve">https://www.who.int/news-room/fact-sheets/detail/palliative-care</w:t>
        </w:r>
      </w:hyperlink>
      <w:r w:rsidDel="00000000" w:rsidR="00000000" w:rsidRPr="00000000">
        <w:rPr>
          <w:rtl w:val="0"/>
        </w:rPr>
      </w:r>
    </w:p>
    <w:p w:rsidR="00000000" w:rsidDel="00000000" w:rsidP="00000000" w:rsidRDefault="00000000" w:rsidRPr="00000000" w14:paraId="000000C4">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360" w:lineRule="auto"/>
        <w:ind w:left="720" w:right="0" w:firstLine="720"/>
        <w:jc w:val="left"/>
        <w:rPr>
          <w:rFonts w:ascii="Times New Roman" w:cs="Times New Roman" w:eastAsia="Times New Roman" w:hAnsi="Times New Roman"/>
          <w:b w:val="0"/>
          <w:bCs w:val="0"/>
          <w:i w:val="1"/>
          <w:iCs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United Nations. (s.f.).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Human rights</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0C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20"/>
        <w:jc w:val="left"/>
        <w:rPr>
          <w:rFonts w:ascii="Times New Roman" w:cs="Times New Roman" w:eastAsia="Times New Roman" w:hAnsi="Times New Roman"/>
          <w:b w:val="0"/>
          <w:bCs w:val="0"/>
          <w:i w:val="1"/>
          <w:iCs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 </w:t>
      </w:r>
      <w:hyperlink r:id="rId19">
        <w:r w:rsidDel="00000000" w:rsidR="00000000" w:rsidRPr="00000000">
          <w:rPr>
            <w:rFonts w:ascii="Times New Roman" w:cs="Times New Roman" w:eastAsia="Times New Roman" w:hAnsi="Times New Roman"/>
            <w:b w:val="0"/>
            <w:bCs w:val="0"/>
            <w:i w:val="1"/>
            <w:iCs w:val="1"/>
            <w:smallCaps w:val="0"/>
            <w:strike w:val="0"/>
            <w:color w:val="0000ff"/>
            <w:sz w:val="24"/>
            <w:szCs w:val="24"/>
            <w:u w:val="single"/>
            <w:shd w:fill="auto" w:val="clear"/>
            <w:vertAlign w:val="baseline"/>
            <w:rtl w:val="0"/>
          </w:rPr>
          <w:t xml:space="preserve">https://www.un.org/en/global-issues/human-rights</w:t>
        </w:r>
      </w:hyperlink>
      <w:r w:rsidDel="00000000" w:rsidR="00000000" w:rsidRPr="00000000">
        <w:rPr>
          <w:rtl w:val="0"/>
        </w:rPr>
      </w:r>
    </w:p>
    <w:p w:rsidR="00000000" w:rsidDel="00000000" w:rsidP="00000000" w:rsidRDefault="00000000" w:rsidRPr="00000000" w14:paraId="000000C6">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360" w:lineRule="auto"/>
        <w:ind w:left="720" w:right="0" w:firstLine="720"/>
        <w:jc w:val="left"/>
        <w:rPr>
          <w:rFonts w:ascii="Times New Roman" w:cs="Times New Roman" w:eastAsia="Times New Roman" w:hAnsi="Times New Roman"/>
          <w:b w:val="0"/>
          <w:bCs w:val="0"/>
          <w:i w:val="1"/>
          <w:iCs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World Medical Association. (s.f.).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Declaration on euthanasia</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C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20"/>
        <w:jc w:val="left"/>
        <w:rPr>
          <w:rFonts w:ascii="Times New Roman" w:cs="Times New Roman" w:eastAsia="Times New Roman" w:hAnsi="Times New Roman"/>
          <w:b w:val="0"/>
          <w:bCs w:val="0"/>
          <w:i w:val="1"/>
          <w:iCs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 </w:t>
      </w:r>
      <w:hyperlink r:id="rId20">
        <w:r w:rsidDel="00000000" w:rsidR="00000000" w:rsidRPr="00000000">
          <w:rPr>
            <w:rFonts w:ascii="Times New Roman" w:cs="Times New Roman" w:eastAsia="Times New Roman" w:hAnsi="Times New Roman"/>
            <w:b w:val="0"/>
            <w:bCs w:val="0"/>
            <w:i w:val="1"/>
            <w:iCs w:val="1"/>
            <w:smallCaps w:val="0"/>
            <w:strike w:val="0"/>
            <w:color w:val="0000ff"/>
            <w:sz w:val="24"/>
            <w:szCs w:val="24"/>
            <w:u w:val="single"/>
            <w:shd w:fill="auto" w:val="clear"/>
            <w:vertAlign w:val="baseline"/>
            <w:rtl w:val="0"/>
          </w:rPr>
          <w:t xml:space="preserve">https://www.wma.net/policies-post/declaration-on-euthanasia/</w:t>
        </w:r>
      </w:hyperlink>
      <w:r w:rsidDel="00000000" w:rsidR="00000000" w:rsidRPr="00000000">
        <w:rPr>
          <w:rtl w:val="0"/>
        </w:rPr>
      </w:r>
    </w:p>
    <w:p w:rsidR="00000000" w:rsidDel="00000000" w:rsidP="00000000" w:rsidRDefault="00000000" w:rsidRPr="00000000" w14:paraId="000000C8">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360" w:lineRule="auto"/>
        <w:ind w:left="720" w:right="0" w:firstLine="720"/>
        <w:jc w:val="left"/>
        <w:rPr>
          <w:rFonts w:ascii="Times New Roman" w:cs="Times New Roman" w:eastAsia="Times New Roman" w:hAnsi="Times New Roman"/>
          <w:b w:val="0"/>
          <w:bCs w:val="0"/>
          <w:i w:val="1"/>
          <w:iCs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Human Rights Watch. (s.f.).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Reports on assisted dying</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0C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20"/>
        <w:jc w:val="left"/>
        <w:rPr>
          <w:rFonts w:ascii="Times New Roman" w:cs="Times New Roman" w:eastAsia="Times New Roman" w:hAnsi="Times New Roman"/>
          <w:b w:val="0"/>
          <w:bCs w:val="0"/>
          <w:i w:val="1"/>
          <w:iCs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 </w:t>
      </w:r>
      <w:hyperlink r:id="rId21">
        <w:r w:rsidDel="00000000" w:rsidR="00000000" w:rsidRPr="00000000">
          <w:rPr>
            <w:rFonts w:ascii="Times New Roman" w:cs="Times New Roman" w:eastAsia="Times New Roman" w:hAnsi="Times New Roman"/>
            <w:b w:val="0"/>
            <w:bCs w:val="0"/>
            <w:i w:val="1"/>
            <w:iCs w:val="1"/>
            <w:smallCaps w:val="0"/>
            <w:strike w:val="0"/>
            <w:color w:val="0000ff"/>
            <w:sz w:val="24"/>
            <w:szCs w:val="24"/>
            <w:u w:val="single"/>
            <w:shd w:fill="auto" w:val="clear"/>
            <w:vertAlign w:val="baseline"/>
            <w:rtl w:val="0"/>
          </w:rPr>
          <w:t xml:space="preserve">https://www.hrw.org</w:t>
        </w:r>
      </w:hyperlink>
      <w:r w:rsidDel="00000000" w:rsidR="00000000" w:rsidRPr="00000000">
        <w:rPr>
          <w:rtl w:val="0"/>
        </w:rPr>
      </w:r>
    </w:p>
    <w:p w:rsidR="00000000" w:rsidDel="00000000" w:rsidP="00000000" w:rsidRDefault="00000000" w:rsidRPr="00000000" w14:paraId="000000CA">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360" w:lineRule="auto"/>
        <w:ind w:left="720" w:right="0" w:firstLine="720"/>
        <w:jc w:val="left"/>
        <w:rPr>
          <w:rFonts w:ascii="Times New Roman" w:cs="Times New Roman" w:eastAsia="Times New Roman" w:hAnsi="Times New Roman"/>
          <w:b w:val="0"/>
          <w:bCs w:val="0"/>
          <w:i w:val="1"/>
          <w:iCs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Dignity in Dying. (s.f.).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Assisted dying campaign</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0C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20"/>
        <w:jc w:val="left"/>
        <w:rPr>
          <w:rFonts w:ascii="Times New Roman" w:cs="Times New Roman" w:eastAsia="Times New Roman" w:hAnsi="Times New Roman"/>
          <w:b w:val="0"/>
          <w:bCs w:val="0"/>
          <w:i w:val="1"/>
          <w:iCs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 </w:t>
      </w:r>
      <w:hyperlink r:id="rId22">
        <w:r w:rsidDel="00000000" w:rsidR="00000000" w:rsidRPr="00000000">
          <w:rPr>
            <w:rFonts w:ascii="Times New Roman" w:cs="Times New Roman" w:eastAsia="Times New Roman" w:hAnsi="Times New Roman"/>
            <w:b w:val="0"/>
            <w:bCs w:val="0"/>
            <w:i w:val="1"/>
            <w:iCs w:val="1"/>
            <w:smallCaps w:val="0"/>
            <w:strike w:val="0"/>
            <w:color w:val="0000ff"/>
            <w:sz w:val="24"/>
            <w:szCs w:val="24"/>
            <w:u w:val="single"/>
            <w:shd w:fill="auto" w:val="clear"/>
            <w:vertAlign w:val="baseline"/>
            <w:rtl w:val="0"/>
          </w:rPr>
          <w:t xml:space="preserve">https://www.dignityindying.org.uk</w:t>
        </w:r>
      </w:hyperlink>
      <w:r w:rsidDel="00000000" w:rsidR="00000000" w:rsidRPr="00000000">
        <w:rPr>
          <w:rtl w:val="0"/>
        </w:rPr>
      </w:r>
    </w:p>
    <w:p w:rsidR="00000000" w:rsidDel="00000000" w:rsidP="00000000" w:rsidRDefault="00000000" w:rsidRPr="00000000" w14:paraId="000000CC">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360" w:lineRule="auto"/>
        <w:ind w:left="720" w:right="0" w:firstLine="720"/>
        <w:jc w:val="left"/>
        <w:rPr>
          <w:rFonts w:ascii="Times New Roman" w:cs="Times New Roman" w:eastAsia="Times New Roman" w:hAnsi="Times New Roman"/>
          <w:b w:val="0"/>
          <w:bCs w:val="0"/>
          <w:i w:val="1"/>
          <w:iCs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Gobierno de Países Bajos. (s.f.).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Euthanasia and end-of-life decisions</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0C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20"/>
        <w:jc w:val="left"/>
        <w:rPr>
          <w:rFonts w:ascii="Times New Roman" w:cs="Times New Roman" w:eastAsia="Times New Roman" w:hAnsi="Times New Roman"/>
          <w:b w:val="0"/>
          <w:bCs w:val="0"/>
          <w:i w:val="1"/>
          <w:iCs w:val="1"/>
          <w:smallCaps w:val="0"/>
          <w:strike w:val="0"/>
          <w:color w:val="000000"/>
          <w:sz w:val="24"/>
          <w:szCs w:val="24"/>
          <w:u w:val="none"/>
          <w:shd w:fill="auto" w:val="clear"/>
          <w:vertAlign w:val="baseline"/>
        </w:rPr>
      </w:pPr>
      <w:hyperlink r:id="rId23">
        <w:r w:rsidDel="00000000" w:rsidR="00000000" w:rsidRPr="00000000">
          <w:rPr>
            <w:rFonts w:ascii="Times New Roman" w:cs="Times New Roman" w:eastAsia="Times New Roman" w:hAnsi="Times New Roman"/>
            <w:b w:val="0"/>
            <w:bCs w:val="0"/>
            <w:i w:val="1"/>
            <w:iCs w:val="1"/>
            <w:smallCaps w:val="0"/>
            <w:strike w:val="0"/>
            <w:color w:val="0000ff"/>
            <w:sz w:val="24"/>
            <w:szCs w:val="24"/>
            <w:u w:val="single"/>
            <w:shd w:fill="auto" w:val="clear"/>
            <w:vertAlign w:val="baseline"/>
            <w:rtl w:val="0"/>
          </w:rPr>
          <w:t xml:space="preserve">https://www.government.nl/topics/euthanasia</w:t>
        </w:r>
      </w:hyperlink>
      <w:r w:rsidDel="00000000" w:rsidR="00000000" w:rsidRPr="00000000">
        <w:rPr>
          <w:rtl w:val="0"/>
        </w:rPr>
      </w:r>
    </w:p>
    <w:p w:rsidR="00000000" w:rsidDel="00000000" w:rsidP="00000000" w:rsidRDefault="00000000" w:rsidRPr="00000000" w14:paraId="000000CE">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360" w:lineRule="auto"/>
        <w:ind w:left="720" w:right="0" w:firstLine="720"/>
        <w:jc w:val="left"/>
        <w:rPr>
          <w:rFonts w:ascii="Times New Roman" w:cs="Times New Roman" w:eastAsia="Times New Roman" w:hAnsi="Times New Roman"/>
          <w:b w:val="0"/>
          <w:bCs w:val="0"/>
          <w:i w:val="1"/>
          <w:iCs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Gobierno de Canadá. (s.f.).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Medical assistance in dying</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0C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20"/>
        <w:jc w:val="left"/>
        <w:rPr>
          <w:rFonts w:ascii="Times New Roman" w:cs="Times New Roman" w:eastAsia="Times New Roman" w:hAnsi="Times New Roman"/>
          <w:b w:val="0"/>
          <w:bCs w:val="0"/>
          <w:i w:val="1"/>
          <w:iCs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 </w:t>
      </w:r>
      <w:hyperlink r:id="rId24">
        <w:r w:rsidDel="00000000" w:rsidR="00000000" w:rsidRPr="00000000">
          <w:rPr>
            <w:rFonts w:ascii="Times New Roman" w:cs="Times New Roman" w:eastAsia="Times New Roman" w:hAnsi="Times New Roman"/>
            <w:b w:val="0"/>
            <w:bCs w:val="0"/>
            <w:i w:val="1"/>
            <w:iCs w:val="1"/>
            <w:smallCaps w:val="0"/>
            <w:strike w:val="0"/>
            <w:color w:val="0000ff"/>
            <w:sz w:val="24"/>
            <w:szCs w:val="24"/>
            <w:u w:val="single"/>
            <w:shd w:fill="auto" w:val="clear"/>
            <w:vertAlign w:val="baseline"/>
            <w:rtl w:val="0"/>
          </w:rPr>
          <w:t xml:space="preserve">https://www.canada.ca/en/health-canada/services/medical-assistance-dying.html</w:t>
        </w:r>
      </w:hyperlink>
      <w:r w:rsidDel="00000000" w:rsidR="00000000" w:rsidRPr="00000000">
        <w:rPr>
          <w:rtl w:val="0"/>
        </w:rPr>
      </w:r>
    </w:p>
    <w:p w:rsidR="00000000" w:rsidDel="00000000" w:rsidP="00000000" w:rsidRDefault="00000000" w:rsidRPr="00000000" w14:paraId="000000D0">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360" w:lineRule="auto"/>
        <w:ind w:left="720" w:right="0" w:firstLine="720"/>
        <w:jc w:val="left"/>
        <w:rPr>
          <w:rFonts w:ascii="Times New Roman" w:cs="Times New Roman" w:eastAsia="Times New Roman" w:hAnsi="Times New Roman"/>
          <w:b w:val="0"/>
          <w:bCs w:val="0"/>
          <w:i w:val="1"/>
          <w:iCs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Parlamento del Reino Unido. (s.f.).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Assisted dying laws</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0D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20"/>
        <w:jc w:val="left"/>
        <w:rPr>
          <w:rFonts w:ascii="Times New Roman" w:cs="Times New Roman" w:eastAsia="Times New Roman" w:hAnsi="Times New Roman"/>
          <w:b w:val="0"/>
          <w:bCs w:val="0"/>
          <w:i w:val="1"/>
          <w:iCs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 </w:t>
      </w:r>
      <w:hyperlink r:id="rId25">
        <w:r w:rsidDel="00000000" w:rsidR="00000000" w:rsidRPr="00000000">
          <w:rPr>
            <w:rFonts w:ascii="Times New Roman" w:cs="Times New Roman" w:eastAsia="Times New Roman" w:hAnsi="Times New Roman"/>
            <w:b w:val="0"/>
            <w:bCs w:val="0"/>
            <w:i w:val="1"/>
            <w:iCs w:val="1"/>
            <w:smallCaps w:val="0"/>
            <w:strike w:val="0"/>
            <w:color w:val="0000ff"/>
            <w:sz w:val="24"/>
            <w:szCs w:val="24"/>
            <w:u w:val="single"/>
            <w:shd w:fill="auto" w:val="clear"/>
            <w:vertAlign w:val="baseline"/>
            <w:rtl w:val="0"/>
          </w:rPr>
          <w:t xml:space="preserve">https://www.parliament.uk</w:t>
        </w:r>
      </w:hyperlink>
      <w:r w:rsidDel="00000000" w:rsidR="00000000" w:rsidRPr="00000000">
        <w:rPr>
          <w:rtl w:val="0"/>
        </w:rPr>
      </w:r>
    </w:p>
    <w:p w:rsidR="00000000" w:rsidDel="00000000" w:rsidP="00000000" w:rsidRDefault="00000000" w:rsidRPr="00000000" w14:paraId="000000D2">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360" w:lineRule="auto"/>
        <w:ind w:left="720" w:right="0" w:firstLine="720"/>
        <w:jc w:val="left"/>
        <w:rPr>
          <w:rFonts w:ascii="Times New Roman" w:cs="Times New Roman" w:eastAsia="Times New Roman" w:hAnsi="Times New Roman"/>
          <w:b w:val="0"/>
          <w:bCs w:val="0"/>
          <w:i w:val="1"/>
          <w:iCs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Stanford Encyclopedia of Philosophy. (s.f.).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Euthanasia</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D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20"/>
        <w:jc w:val="left"/>
        <w:rPr>
          <w:rFonts w:ascii="Times New Roman" w:cs="Times New Roman" w:eastAsia="Times New Roman" w:hAnsi="Times New Roman"/>
          <w:b w:val="0"/>
          <w:bCs w:val="0"/>
          <w:i w:val="1"/>
          <w:iCs w:val="1"/>
          <w:smallCaps w:val="0"/>
          <w:strike w:val="0"/>
          <w:color w:val="000000"/>
          <w:sz w:val="24"/>
          <w:szCs w:val="24"/>
          <w:u w:val="none"/>
          <w:shd w:fill="auto" w:val="clear"/>
          <w:vertAlign w:val="baseline"/>
        </w:rPr>
      </w:pPr>
      <w:hyperlink r:id="rId26">
        <w:r w:rsidDel="00000000" w:rsidR="00000000" w:rsidRPr="00000000">
          <w:rPr>
            <w:rFonts w:ascii="Times New Roman" w:cs="Times New Roman" w:eastAsia="Times New Roman" w:hAnsi="Times New Roman"/>
            <w:b w:val="0"/>
            <w:bCs w:val="0"/>
            <w:i w:val="1"/>
            <w:iCs w:val="1"/>
            <w:smallCaps w:val="0"/>
            <w:strike w:val="0"/>
            <w:color w:val="0000ff"/>
            <w:sz w:val="24"/>
            <w:szCs w:val="24"/>
            <w:u w:val="single"/>
            <w:shd w:fill="auto" w:val="clear"/>
            <w:vertAlign w:val="baseline"/>
            <w:rtl w:val="0"/>
          </w:rPr>
          <w:t xml:space="preserve">https://plato.stanford.edu/entries/euthanasia/</w:t>
        </w:r>
      </w:hyperlink>
      <w:r w:rsidDel="00000000" w:rsidR="00000000" w:rsidRPr="00000000">
        <w:rPr>
          <w:rtl w:val="0"/>
        </w:rPr>
      </w:r>
    </w:p>
    <w:p w:rsidR="00000000" w:rsidDel="00000000" w:rsidP="00000000" w:rsidRDefault="00000000" w:rsidRPr="00000000" w14:paraId="000000D4">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360" w:lineRule="auto"/>
        <w:ind w:left="1800" w:right="0" w:hanging="360"/>
        <w:jc w:val="left"/>
        <w:rPr>
          <w:rFonts w:ascii="Times New Roman" w:cs="Times New Roman" w:eastAsia="Times New Roman" w:hAnsi="Times New Roman"/>
          <w:b w:val="0"/>
          <w:bCs w:val="0"/>
          <w:i w:val="1"/>
          <w:iCs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ABC. (2003, febrero 9).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Principales países del mundo se mantienen unidos contra la eutanasia</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0D5">
      <w:pPr>
        <w:spacing w:after="0" w:line="360" w:lineRule="auto"/>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  </w:t>
      </w:r>
      <w:hyperlink r:id="rId27">
        <w:r w:rsidDel="00000000" w:rsidR="00000000" w:rsidRPr="00000000">
          <w:rPr>
            <w:rFonts w:ascii="Times New Roman" w:cs="Times New Roman" w:eastAsia="Times New Roman" w:hAnsi="Times New Roman"/>
            <w:i w:val="1"/>
            <w:iCs w:val="1"/>
            <w:color w:val="0000ff"/>
            <w:sz w:val="24"/>
            <w:szCs w:val="24"/>
            <w:u w:val="single"/>
            <w:rtl w:val="0"/>
          </w:rPr>
          <w:t xml:space="preserve">https://www.abc.es/sociedad/abci-principales-paises-mundo-mantienen-unidos-contra-eutanasia-200302090300-160892_noticia.html</w:t>
        </w:r>
      </w:hyperlink>
      <w:r w:rsidDel="00000000" w:rsidR="00000000" w:rsidRPr="00000000">
        <w:rPr>
          <w:rtl w:val="0"/>
        </w:rPr>
      </w:r>
    </w:p>
    <w:p w:rsidR="00000000" w:rsidDel="00000000" w:rsidP="00000000" w:rsidRDefault="00000000" w:rsidRPr="00000000" w14:paraId="000000D6">
      <w:pPr>
        <w:pBdr>
          <w:top w:space="0" w:sz="0" w:val="nil"/>
          <w:left w:space="0" w:sz="0" w:val="nil"/>
          <w:bottom w:space="0" w:sz="0" w:val="nil"/>
          <w:right w:space="0" w:sz="0" w:val="nil"/>
          <w:between w:space="0" w:sz="0" w:val="nil"/>
        </w:pBdr>
        <w:spacing w:line="360" w:lineRule="auto"/>
        <w:jc w:val="both"/>
        <w:rPr>
          <w:rFonts w:ascii="Times New Roman" w:cs="Times New Roman" w:eastAsia="Times New Roman" w:hAnsi="Times New Roman"/>
          <w:i w:val="1"/>
          <w:iCs w:val="1"/>
          <w:color w:val="000000"/>
          <w:sz w:val="28"/>
          <w:szCs w:val="28"/>
        </w:rPr>
      </w:pPr>
      <w:r w:rsidDel="00000000" w:rsidR="00000000" w:rsidRPr="00000000">
        <w:rPr>
          <w:rtl w:val="0"/>
        </w:rPr>
      </w:r>
    </w:p>
    <w:sectPr>
      <w:headerReference r:id="rId28" w:type="default"/>
      <w:headerReference r:id="rId29" w:type="first"/>
      <w:headerReference r:id="rId30" w:type="even"/>
      <w:footerReference r:id="rId31" w:type="default"/>
      <w:pgSz w:h="12240" w:w="15840" w:orient="landscape"/>
      <w:pgMar w:bottom="624" w:top="567" w:left="567" w:right="567" w:header="709" w:footer="709"/>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Times New Roman"/>
  <w:font w:name="Courier New"/>
  <w:font w:name="Noto Sans Symbols">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DA">
    <w:pPr>
      <w:pBdr>
        <w:top w:space="0" w:sz="0" w:val="nil"/>
        <w:left w:space="0" w:sz="0" w:val="nil"/>
        <w:bottom w:space="0" w:sz="0" w:val="nil"/>
        <w:right w:space="0" w:sz="0" w:val="nil"/>
        <w:between w:space="0" w:sz="0" w:val="nil"/>
      </w:pBdr>
      <w:tabs>
        <w:tab w:val="center" w:leader="none" w:pos="4419"/>
        <w:tab w:val="right" w:leader="none" w:pos="8838"/>
      </w:tabs>
      <w:spacing w:after="0" w:line="240" w:lineRule="auto"/>
      <w:jc w:val="right"/>
      <w:rPr>
        <w:color w:val="000000"/>
      </w:rPr>
    </w:pPr>
    <w:r w:rsidDel="00000000" w:rsidR="00000000" w:rsidRPr="00000000">
      <w:rPr>
        <w:color w:val="000000"/>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DB">
    <w:pPr>
      <w:pBdr>
        <w:top w:space="0" w:sz="0" w:val="nil"/>
        <w:left w:space="0" w:sz="0" w:val="nil"/>
        <w:bottom w:space="0" w:sz="0" w:val="nil"/>
        <w:right w:space="0" w:sz="0" w:val="nil"/>
        <w:between w:space="0" w:sz="0" w:val="nil"/>
      </w:pBdr>
      <w:tabs>
        <w:tab w:val="center" w:leader="none" w:pos="4419"/>
        <w:tab w:val="right" w:leader="none" w:pos="8838"/>
      </w:tabs>
      <w:spacing w:after="0" w:line="240" w:lineRule="auto"/>
      <w:rPr>
        <w:color w:val="000000"/>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D7">
    <w:pPr>
      <w:pBdr>
        <w:top w:space="0" w:sz="0" w:val="nil"/>
        <w:left w:space="0" w:sz="0" w:val="nil"/>
        <w:bottom w:space="0" w:sz="0" w:val="nil"/>
        <w:right w:space="0" w:sz="0" w:val="nil"/>
        <w:between w:space="0" w:sz="0" w:val="nil"/>
      </w:pBdr>
      <w:tabs>
        <w:tab w:val="center" w:leader="none" w:pos="4419"/>
        <w:tab w:val="right" w:leader="none" w:pos="8838"/>
      </w:tabs>
      <w:spacing w:after="0" w:line="240" w:lineRule="auto"/>
      <w:rPr>
        <w:color w:val="000000"/>
      </w:rPr>
    </w:pPr>
    <w:r w:rsidDel="00000000" w:rsidR="00000000" w:rsidRPr="00000000">
      <w:rPr>
        <w:color w:val="000000"/>
      </w:rPr>
      <w:drawing>
        <wp:anchor allowOverlap="1" behindDoc="1" distB="0" distT="0" distL="0" distR="0" hidden="0" layoutInCell="1" locked="0" relativeHeight="0" simplePos="0">
          <wp:simplePos x="0" y="0"/>
          <wp:positionH relativeFrom="margin">
            <wp:align>center</wp:align>
          </wp:positionH>
          <wp:positionV relativeFrom="margin">
            <wp:align>center</wp:align>
          </wp:positionV>
          <wp:extent cx="9010650" cy="7846060"/>
          <wp:effectExtent b="0" l="0" r="0" t="0"/>
          <wp:wrapNone/>
          <wp:docPr id="5"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9010650" cy="7846060"/>
                  </a:xfrm>
                  <a:prstGeom prst="rect"/>
                  <a:ln/>
                </pic:spPr>
              </pic:pic>
            </a:graphicData>
          </a:graphic>
        </wp:anchor>
      </w:drawing>
    </w: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D8">
    <w:pPr>
      <w:tabs>
        <w:tab w:val="center" w:leader="none" w:pos="4419"/>
        <w:tab w:val="right" w:leader="none" w:pos="8838"/>
      </w:tabs>
      <w:spacing w:after="240" w:before="240" w:line="240" w:lineRule="auto"/>
      <w:rPr/>
    </w:pPr>
    <w:r w:rsidDel="00000000" w:rsidR="00000000" w:rsidRPr="00000000">
      <w:rPr>
        <w:rtl w:val="0"/>
      </w:rPr>
    </w:r>
    <w:r w:rsidDel="00000000" w:rsidR="00000000" w:rsidRPr="00000000">
      <w:drawing>
        <wp:anchor allowOverlap="1" behindDoc="1" distB="0" distT="0" distL="0" distR="0" hidden="0" layoutInCell="1" locked="0" relativeHeight="0" simplePos="0">
          <wp:simplePos x="0" y="0"/>
          <wp:positionH relativeFrom="column">
            <wp:posOffset>1247775</wp:posOffset>
          </wp:positionH>
          <wp:positionV relativeFrom="paragraph">
            <wp:posOffset>-449577</wp:posOffset>
          </wp:positionV>
          <wp:extent cx="6681788" cy="7405350"/>
          <wp:effectExtent b="0" l="0" r="0" t="0"/>
          <wp:wrapNone/>
          <wp:docPr id="3" name="image2.png"/>
          <a:graphic>
            <a:graphicData uri="http://schemas.openxmlformats.org/drawingml/2006/picture">
              <pic:pic>
                <pic:nvPicPr>
                  <pic:cNvPr id="0" name="image2.png"/>
                  <pic:cNvPicPr preferRelativeResize="0"/>
                </pic:nvPicPr>
                <pic:blipFill>
                  <a:blip r:embed="rId1"/>
                  <a:srcRect b="21146" l="0" r="0" t="8791"/>
                  <a:stretch>
                    <a:fillRect/>
                  </a:stretch>
                </pic:blipFill>
                <pic:spPr>
                  <a:xfrm>
                    <a:off x="0" y="0"/>
                    <a:ext cx="6681788" cy="7405350"/>
                  </a:xfrm>
                  <a:prstGeom prst="rect"/>
                  <a:ln/>
                </pic:spPr>
              </pic:pic>
            </a:graphicData>
          </a:graphic>
        </wp:anchor>
      </w:drawing>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D9">
    <w:pPr>
      <w:pBdr>
        <w:top w:space="0" w:sz="0" w:val="nil"/>
        <w:left w:space="0" w:sz="0" w:val="nil"/>
        <w:bottom w:space="0" w:sz="0" w:val="nil"/>
        <w:right w:space="0" w:sz="0" w:val="nil"/>
        <w:between w:space="0" w:sz="0" w:val="nil"/>
      </w:pBdr>
      <w:tabs>
        <w:tab w:val="center" w:leader="none" w:pos="4419"/>
        <w:tab w:val="right" w:leader="none" w:pos="8838"/>
      </w:tabs>
      <w:spacing w:after="0" w:line="240" w:lineRule="auto"/>
      <w:rPr>
        <w:color w:val="000000"/>
      </w:rPr>
    </w:pPr>
    <w:r w:rsidDel="00000000" w:rsidR="00000000" w:rsidRPr="00000000">
      <w:rPr>
        <w:color w:val="000000"/>
      </w:rPr>
      <w:drawing>
        <wp:anchor allowOverlap="1" behindDoc="1" distB="0" distT="0" distL="0" distR="0" hidden="0" layoutInCell="1" locked="0" relativeHeight="0" simplePos="0">
          <wp:simplePos x="0" y="0"/>
          <wp:positionH relativeFrom="margin">
            <wp:align>center</wp:align>
          </wp:positionH>
          <wp:positionV relativeFrom="margin">
            <wp:align>center</wp:align>
          </wp:positionV>
          <wp:extent cx="9010650" cy="7846060"/>
          <wp:effectExtent b="0" l="0" r="0" t="0"/>
          <wp:wrapNone/>
          <wp:docPr id="4"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9010650" cy="7846060"/>
                  </a:xfrm>
                  <a:prstGeom prst="rect"/>
                  <a:ln/>
                </pic:spPr>
              </pic:pic>
            </a:graphicData>
          </a:graphic>
        </wp:anchor>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3">
    <w:lvl w:ilvl="0">
      <w:start w:val="1"/>
      <w:numFmt w:val="decimal"/>
      <w:lvlText w:val="%1."/>
      <w:lvlJc w:val="left"/>
      <w:pPr>
        <w:ind w:left="1080" w:hanging="360"/>
      </w:pPr>
      <w:rPr/>
    </w:lvl>
    <w:lvl w:ilvl="1">
      <w:start w:val="11"/>
      <w:numFmt w:val="decimal"/>
      <w:lvlText w:val="%2-"/>
      <w:lvlJc w:val="left"/>
      <w:pPr>
        <w:ind w:left="1814" w:hanging="374"/>
      </w:pPr>
      <w:rPr>
        <w:b w:val="1"/>
        <w:bCs w:val="1"/>
      </w:rPr>
    </w:lvl>
    <w:lvl w:ilvl="2">
      <w:start w:val="1"/>
      <w:numFmt w:val="lowerRoman"/>
      <w:lvlText w:val="%3."/>
      <w:lvlJc w:val="right"/>
      <w:pPr>
        <w:ind w:left="2520" w:hanging="180"/>
      </w:pPr>
      <w:rPr/>
    </w:lvl>
    <w:lvl w:ilvl="3">
      <w:start w:val="1"/>
      <w:numFmt w:val="decimal"/>
      <w:lvlText w:val="%4."/>
      <w:lvlJc w:val="left"/>
      <w:pPr>
        <w:ind w:left="3240" w:hanging="360"/>
      </w:pPr>
      <w:rPr/>
    </w:lvl>
    <w:lvl w:ilvl="4">
      <w:start w:val="1"/>
      <w:numFmt w:val="lowerLetter"/>
      <w:lvlText w:val="%5."/>
      <w:lvlJc w:val="left"/>
      <w:pPr>
        <w:ind w:left="3960" w:hanging="360"/>
      </w:pPr>
      <w:rPr/>
    </w:lvl>
    <w:lvl w:ilvl="5">
      <w:start w:val="1"/>
      <w:numFmt w:val="lowerRoman"/>
      <w:lvlText w:val="%6."/>
      <w:lvlJc w:val="right"/>
      <w:pPr>
        <w:ind w:left="4680" w:hanging="180"/>
      </w:pPr>
      <w:rPr/>
    </w:lvl>
    <w:lvl w:ilvl="6">
      <w:start w:val="1"/>
      <w:numFmt w:val="decimal"/>
      <w:lvlText w:val="%7."/>
      <w:lvlJc w:val="left"/>
      <w:pPr>
        <w:ind w:left="5400" w:hanging="360"/>
      </w:pPr>
      <w:rPr/>
    </w:lvl>
    <w:lvl w:ilvl="7">
      <w:start w:val="1"/>
      <w:numFmt w:val="lowerLetter"/>
      <w:lvlText w:val="%8."/>
      <w:lvlJc w:val="left"/>
      <w:pPr>
        <w:ind w:left="6120" w:hanging="360"/>
      </w:pPr>
      <w:rPr/>
    </w:lvl>
    <w:lvl w:ilvl="8">
      <w:start w:val="1"/>
      <w:numFmt w:val="lowerRoman"/>
      <w:lvlText w:val="%9."/>
      <w:lvlJc w:val="right"/>
      <w:pPr>
        <w:ind w:left="6840" w:hanging="180"/>
      </w:pPr>
      <w:rPr/>
    </w:lvl>
  </w:abstractNum>
  <w:abstractNum w:abstractNumId="4">
    <w:lvl w:ilvl="0">
      <w:start w:val="1"/>
      <w:numFmt w:val="bullet"/>
      <w:lvlText w:val="●"/>
      <w:lvlJc w:val="left"/>
      <w:pPr>
        <w:ind w:left="1800" w:hanging="360"/>
      </w:pPr>
      <w:rPr>
        <w:rFonts w:ascii="Noto Sans Symbols" w:cs="Noto Sans Symbols" w:eastAsia="Noto Sans Symbols" w:hAnsi="Noto Sans Symbols"/>
      </w:rPr>
    </w:lvl>
    <w:lvl w:ilvl="1">
      <w:start w:val="1"/>
      <w:numFmt w:val="bullet"/>
      <w:lvlText w:val="o"/>
      <w:lvlJc w:val="left"/>
      <w:pPr>
        <w:ind w:left="2520" w:hanging="360"/>
      </w:pPr>
      <w:rPr>
        <w:rFonts w:ascii="Courier New" w:cs="Courier New" w:eastAsia="Courier New" w:hAnsi="Courier New"/>
      </w:rPr>
    </w:lvl>
    <w:lvl w:ilvl="2">
      <w:start w:val="1"/>
      <w:numFmt w:val="bullet"/>
      <w:lvlText w:val="▪"/>
      <w:lvlJc w:val="left"/>
      <w:pPr>
        <w:ind w:left="3240" w:hanging="360"/>
      </w:pPr>
      <w:rPr>
        <w:rFonts w:ascii="Noto Sans Symbols" w:cs="Noto Sans Symbols" w:eastAsia="Noto Sans Symbols" w:hAnsi="Noto Sans Symbols"/>
      </w:rPr>
    </w:lvl>
    <w:lvl w:ilvl="3">
      <w:start w:val="1"/>
      <w:numFmt w:val="bullet"/>
      <w:lvlText w:val="●"/>
      <w:lvlJc w:val="left"/>
      <w:pPr>
        <w:ind w:left="3960" w:hanging="360"/>
      </w:pPr>
      <w:rPr>
        <w:rFonts w:ascii="Noto Sans Symbols" w:cs="Noto Sans Symbols" w:eastAsia="Noto Sans Symbols" w:hAnsi="Noto Sans Symbols"/>
      </w:rPr>
    </w:lvl>
    <w:lvl w:ilvl="4">
      <w:start w:val="1"/>
      <w:numFmt w:val="bullet"/>
      <w:lvlText w:val="o"/>
      <w:lvlJc w:val="left"/>
      <w:pPr>
        <w:ind w:left="4680" w:hanging="360"/>
      </w:pPr>
      <w:rPr>
        <w:rFonts w:ascii="Courier New" w:cs="Courier New" w:eastAsia="Courier New" w:hAnsi="Courier New"/>
      </w:rPr>
    </w:lvl>
    <w:lvl w:ilvl="5">
      <w:start w:val="1"/>
      <w:numFmt w:val="bullet"/>
      <w:lvlText w:val="▪"/>
      <w:lvlJc w:val="left"/>
      <w:pPr>
        <w:ind w:left="5400" w:hanging="360"/>
      </w:pPr>
      <w:rPr>
        <w:rFonts w:ascii="Noto Sans Symbols" w:cs="Noto Sans Symbols" w:eastAsia="Noto Sans Symbols" w:hAnsi="Noto Sans Symbols"/>
      </w:rPr>
    </w:lvl>
    <w:lvl w:ilvl="6">
      <w:start w:val="1"/>
      <w:numFmt w:val="bullet"/>
      <w:lvlText w:val="●"/>
      <w:lvlJc w:val="left"/>
      <w:pPr>
        <w:ind w:left="6120" w:hanging="360"/>
      </w:pPr>
      <w:rPr>
        <w:rFonts w:ascii="Noto Sans Symbols" w:cs="Noto Sans Symbols" w:eastAsia="Noto Sans Symbols" w:hAnsi="Noto Sans Symbols"/>
      </w:rPr>
    </w:lvl>
    <w:lvl w:ilvl="7">
      <w:start w:val="1"/>
      <w:numFmt w:val="bullet"/>
      <w:lvlText w:val="o"/>
      <w:lvlJc w:val="left"/>
      <w:pPr>
        <w:ind w:left="6840" w:hanging="360"/>
      </w:pPr>
      <w:rPr>
        <w:rFonts w:ascii="Courier New" w:cs="Courier New" w:eastAsia="Courier New" w:hAnsi="Courier New"/>
      </w:rPr>
    </w:lvl>
    <w:lvl w:ilvl="8">
      <w:start w:val="1"/>
      <w:numFmt w:val="bullet"/>
      <w:lvlText w:val="▪"/>
      <w:lvlJc w:val="left"/>
      <w:pPr>
        <w:ind w:left="7560" w:hanging="360"/>
      </w:pPr>
      <w:rPr>
        <w:rFonts w:ascii="Noto Sans Symbols" w:cs="Noto Sans Symbols" w:eastAsia="Noto Sans Symbols" w:hAnsi="Noto Sans Symbols"/>
      </w:rPr>
    </w:lvl>
  </w:abstractNum>
  <w:abstractNum w:abstractNumId="5">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6">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s-MX"/>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80" w:lineRule="auto"/>
    </w:pPr>
    <w:rPr>
      <w:b w:val="1"/>
      <w:bCs w:val="1"/>
      <w:sz w:val="48"/>
      <w:szCs w:val="48"/>
    </w:rPr>
  </w:style>
  <w:style w:type="paragraph" w:styleId="Heading2">
    <w:name w:val="heading 2"/>
    <w:basedOn w:val="Normal"/>
    <w:next w:val="Normal"/>
    <w:pPr>
      <w:keepNext w:val="1"/>
      <w:keepLines w:val="1"/>
      <w:spacing w:after="80" w:before="360" w:lineRule="auto"/>
    </w:pPr>
    <w:rPr>
      <w:b w:val="1"/>
      <w:bCs w:val="1"/>
      <w:sz w:val="36"/>
      <w:szCs w:val="36"/>
    </w:rPr>
  </w:style>
  <w:style w:type="paragraph" w:styleId="Heading3">
    <w:name w:val="heading 3"/>
    <w:basedOn w:val="Normal"/>
    <w:next w:val="Normal"/>
    <w:pPr>
      <w:keepNext w:val="1"/>
      <w:keepLines w:val="1"/>
      <w:spacing w:after="80" w:before="280" w:lineRule="auto"/>
    </w:pPr>
    <w:rPr>
      <w:b w:val="1"/>
      <w:bCs w:val="1"/>
      <w:sz w:val="28"/>
      <w:szCs w:val="28"/>
    </w:rPr>
  </w:style>
  <w:style w:type="paragraph" w:styleId="Heading4">
    <w:name w:val="heading 4"/>
    <w:basedOn w:val="Normal"/>
    <w:next w:val="Normal"/>
    <w:pPr>
      <w:keepNext w:val="1"/>
      <w:keepLines w:val="1"/>
      <w:spacing w:after="40" w:before="240" w:lineRule="auto"/>
    </w:pPr>
    <w:rPr>
      <w:b w:val="1"/>
      <w:bCs w:val="1"/>
      <w:sz w:val="24"/>
      <w:szCs w:val="24"/>
    </w:rPr>
  </w:style>
  <w:style w:type="paragraph" w:styleId="Heading5">
    <w:name w:val="heading 5"/>
    <w:basedOn w:val="Normal"/>
    <w:next w:val="Normal"/>
    <w:pPr>
      <w:keepNext w:val="1"/>
      <w:keepLines w:val="1"/>
      <w:spacing w:after="40" w:before="220" w:lineRule="auto"/>
    </w:pPr>
    <w:rPr>
      <w:b w:val="1"/>
      <w:bCs w:val="1"/>
    </w:rPr>
  </w:style>
  <w:style w:type="paragraph" w:styleId="Heading6">
    <w:name w:val="heading 6"/>
    <w:basedOn w:val="Normal"/>
    <w:next w:val="Normal"/>
    <w:pPr>
      <w:keepNext w:val="1"/>
      <w:keepLines w:val="1"/>
      <w:spacing w:after="40" w:before="200" w:lineRule="auto"/>
    </w:pPr>
    <w:rPr>
      <w:b w:val="1"/>
      <w:bCs w:val="1"/>
      <w:sz w:val="20"/>
      <w:szCs w:val="20"/>
    </w:rPr>
  </w:style>
  <w:style w:type="paragraph" w:styleId="Title">
    <w:name w:val="Title"/>
    <w:basedOn w:val="Normal"/>
    <w:next w:val="Normal"/>
    <w:pPr>
      <w:keepNext w:val="1"/>
      <w:keepLines w:val="1"/>
      <w:spacing w:after="120" w:before="480" w:lineRule="auto"/>
    </w:pPr>
    <w:rPr>
      <w:b w:val="1"/>
      <w:bCs w:val="1"/>
      <w:sz w:val="72"/>
      <w:szCs w:val="72"/>
    </w:rPr>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0.0" w:type="dxa"/>
        <w:bottom w:w="0.0" w:type="dxa"/>
        <w:right w:w="0.0" w:type="dxa"/>
      </w:tblCellMar>
    </w:tblPr>
  </w:style>
</w:styles>
</file>

<file path=word/_rels/document.xml.rels><?xml version="1.0" encoding="UTF-8" standalone="yes"?><Relationships xmlns="http://schemas.openxmlformats.org/package/2006/relationships"><Relationship Id="rId20" Type="http://schemas.openxmlformats.org/officeDocument/2006/relationships/hyperlink" Target="https://www.wma.net/policies-post/declaration-on-euthanasia/" TargetMode="External"/><Relationship Id="rId22" Type="http://schemas.openxmlformats.org/officeDocument/2006/relationships/hyperlink" Target="https://www.dignityindying.org.uk" TargetMode="External"/><Relationship Id="rId21" Type="http://schemas.openxmlformats.org/officeDocument/2006/relationships/hyperlink" Target="https://www.hrw.org" TargetMode="External"/><Relationship Id="rId24" Type="http://schemas.openxmlformats.org/officeDocument/2006/relationships/hyperlink" Target="https://www.canada.ca/en/health-canada/services/medical-assistance-dying.html" TargetMode="External"/><Relationship Id="rId23" Type="http://schemas.openxmlformats.org/officeDocument/2006/relationships/hyperlink" Target="https://www.government.nl/topics/euthanasia"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www.who.int/news-room/fact-sheets/detail/palliative-care" TargetMode="External"/><Relationship Id="rId26" Type="http://schemas.openxmlformats.org/officeDocument/2006/relationships/hyperlink" Target="https://plato.stanford.edu/entries/euthanasia/" TargetMode="External"/><Relationship Id="rId25" Type="http://schemas.openxmlformats.org/officeDocument/2006/relationships/hyperlink" Target="https://www.parliament.uk" TargetMode="External"/><Relationship Id="rId28" Type="http://schemas.openxmlformats.org/officeDocument/2006/relationships/header" Target="header2.xml"/><Relationship Id="rId27" Type="http://schemas.openxmlformats.org/officeDocument/2006/relationships/hyperlink" Target="https://www.abc.es/sociedad/abci-principales-paises-mundo-mantienen-unidos-contra-eutanasia-200302090300-160892_noticia.html" TargetMode="External"/><Relationship Id="rId5" Type="http://schemas.openxmlformats.org/officeDocument/2006/relationships/styles" Target="styles.xml"/><Relationship Id="rId6" Type="http://schemas.openxmlformats.org/officeDocument/2006/relationships/customXml" Target="../customXML/item1.xml"/><Relationship Id="rId29" Type="http://schemas.openxmlformats.org/officeDocument/2006/relationships/header" Target="header3.xml"/><Relationship Id="rId7" Type="http://schemas.openxmlformats.org/officeDocument/2006/relationships/image" Target="media/image4.png"/><Relationship Id="rId8" Type="http://schemas.openxmlformats.org/officeDocument/2006/relationships/hyperlink" Target="https://www.who.int/es/news-room/fact-sheets/detail/palliative-care" TargetMode="External"/><Relationship Id="rId31" Type="http://schemas.openxmlformats.org/officeDocument/2006/relationships/footer" Target="footer1.xml"/><Relationship Id="rId30" Type="http://schemas.openxmlformats.org/officeDocument/2006/relationships/header" Target="header1.xml"/><Relationship Id="rId11" Type="http://schemas.openxmlformats.org/officeDocument/2006/relationships/hyperlink" Target="https://www.wma.net/policies-post/declaration-on-euthanasia/" TargetMode="External"/><Relationship Id="rId10" Type="http://schemas.openxmlformats.org/officeDocument/2006/relationships/hyperlink" Target="https://www.un.org/en/global-issues/human-rights" TargetMode="External"/><Relationship Id="rId13" Type="http://schemas.openxmlformats.org/officeDocument/2006/relationships/hyperlink" Target="https://www.government.nl/topics/euthanasia" TargetMode="External"/><Relationship Id="rId12" Type="http://schemas.openxmlformats.org/officeDocument/2006/relationships/hyperlink" Target="https://www.dignityindying.org.uk" TargetMode="External"/><Relationship Id="rId15" Type="http://schemas.openxmlformats.org/officeDocument/2006/relationships/hyperlink" Target="https://www.canada.ca/en/health-canada/services/medical-assistance-dying.html" TargetMode="External"/><Relationship Id="rId14" Type="http://schemas.openxmlformats.org/officeDocument/2006/relationships/hyperlink" Target="https://www.parliament.uk" TargetMode="External"/><Relationship Id="rId17" Type="http://schemas.openxmlformats.org/officeDocument/2006/relationships/hyperlink" Target="https://plato.stanford.edu/entries/euthanasia/" TargetMode="External"/><Relationship Id="rId16" Type="http://schemas.openxmlformats.org/officeDocument/2006/relationships/hyperlink" Target="https://www.ama-assn.org/delivering-care/ethics/physician-assisted-suicide" TargetMode="External"/><Relationship Id="rId19" Type="http://schemas.openxmlformats.org/officeDocument/2006/relationships/hyperlink" Target="https://www.un.org/en/global-issues/human-rights" TargetMode="External"/><Relationship Id="rId18" Type="http://schemas.openxmlformats.org/officeDocument/2006/relationships/hyperlink" Target="https://www.who.int/news-room/fact-sheets/detail/palliative-care"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VOurYMpPmsFU561ZUvhGr0R62TA==">CgMxLjA4AHIhMVZwODh1SmNVLUtYNzRKZ0ZFZVlqVGRUUVBKT1VuN3ZY</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